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</w:p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2025年年检需要提交材料补充说明</w:t>
      </w:r>
    </w:p>
    <w:p>
      <w:pPr>
        <w:pStyle w:val="2"/>
        <w:numPr>
          <w:ilvl w:val="0"/>
          <w:numId w:val="0"/>
        </w:numPr>
        <w:jc w:val="center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</w:p>
    <w:p>
      <w:pPr>
        <w:pStyle w:val="2"/>
        <w:numPr>
          <w:ilvl w:val="0"/>
          <w:numId w:val="1"/>
        </w:numPr>
        <w:ind w:left="420" w:leftChars="200" w:firstLine="0" w:firstLineChars="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开展年检工作递交材料时间</w:t>
      </w:r>
    </w:p>
    <w:p>
      <w:pPr>
        <w:pStyle w:val="2"/>
        <w:numPr>
          <w:ilvl w:val="0"/>
          <w:numId w:val="0"/>
        </w:numPr>
        <w:ind w:firstLine="642" w:firstLineChars="200"/>
        <w:jc w:val="both"/>
        <w:rPr>
          <w:rFonts w:hint="default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2026年5月6日--2026年9月30日</w:t>
      </w:r>
    </w:p>
    <w:p>
      <w:pPr>
        <w:pStyle w:val="2"/>
        <w:numPr>
          <w:ilvl w:val="0"/>
          <w:numId w:val="0"/>
        </w:numPr>
        <w:ind w:left="420" w:leftChars="200" w:firstLine="0" w:firstLineChars="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2、年检准备材料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（1）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民办非企业单位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（社会团体）</w:t>
      </w:r>
      <w:r>
        <w:rPr>
          <w:rFonts w:hint="eastAsia" w:ascii="仿宋_GB2312" w:hAnsi="仿宋_GB2312" w:eastAsia="仿宋_GB2312" w:cs="仿宋_GB2312"/>
          <w:sz w:val="32"/>
          <w:szCs w:val="32"/>
        </w:rPr>
        <w:t>年检报告书（一式两份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业务主管单位需加盖公章并写出初审意见，必须有初审意见，初审意见格式为：合格、基本合格，不合格三种，审核人员需签名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）； 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 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（2）</w:t>
      </w:r>
      <w:r>
        <w:rPr>
          <w:rFonts w:hint="eastAsia" w:ascii="仿宋_GB2312" w:hAnsi="仿宋_GB2312" w:eastAsia="仿宋_GB2312" w:cs="仿宋_GB2312"/>
          <w:sz w:val="32"/>
          <w:szCs w:val="32"/>
        </w:rPr>
        <w:t>民办非企业单位登记证书副本（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原件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或彩色打印件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）； 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（3）</w:t>
      </w:r>
      <w:r>
        <w:rPr>
          <w:rFonts w:hint="eastAsia" w:ascii="仿宋_GB2312" w:hAnsi="仿宋_GB2312" w:eastAsia="仿宋_GB2312" w:cs="仿宋_GB2312"/>
          <w:sz w:val="32"/>
          <w:szCs w:val="32"/>
        </w:rPr>
        <w:t>会计师事务所出具的财务审计报告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begin"/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instrText xml:space="preserve"> HYPERLINK "http://mzj.sjz.gov.cn/download.jsp?pathfile=/atm/7/20230417170818632.doc" </w:instrTex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separate"/>
      </w:r>
      <w:r>
        <w:rPr>
          <w:rFonts w:hint="default" w:ascii="仿宋_GB2312" w:hAnsi="仿宋_GB2312" w:eastAsia="仿宋_GB2312" w:cs="仿宋_GB2312"/>
          <w:sz w:val="32"/>
          <w:szCs w:val="32"/>
        </w:rPr>
        <w:t>民办非企业单位审计报告书模板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>
      <w:pPr>
        <w:pStyle w:val="2"/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（职业、教育、医疗等）许可证书原件及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复印件。 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（5）人员和机构变动情况；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（如果有变动需提交2025年度单位负责人变动情况、人员变动会议纪要；需要换届的单位请及时完成换届并提交换届材料）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（6）党组织建设情况；</w:t>
      </w:r>
      <w:r>
        <w:rPr>
          <w:rFonts w:hint="eastAsia" w:ascii="仿宋_GB2312" w:hAnsi="仿宋_GB2312" w:eastAsia="仿宋_GB2312" w:cs="仿宋_GB2312"/>
          <w:b/>
          <w:bCs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（详情看党建材料，只收党建回执函，回执函信息务必填写完整准确）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（7）社会组织承诺书（见年检通知附件）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（8）自有房产手续或房屋租赁有效合同（查看原件，交复印件）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（9）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单位门口目前悬挂的名牌（照片或者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A4纸复印件都可）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600" w:lineRule="atLeast"/>
        <w:ind w:right="0" w:firstLine="320" w:firstLineChars="100"/>
        <w:jc w:val="both"/>
        <w:rPr>
          <w:rFonts w:hint="default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（10）要求工作总结中提交党建内容。建有党组织，但未开展党建工作的，实行一票否决，年检原则上给予不合格结论，并发函要求整改。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 w:themeFill="background1"/>
        <w:spacing w:before="0" w:beforeAutospacing="0" w:after="0" w:afterAutospacing="0" w:line="600" w:lineRule="atLeast"/>
        <w:ind w:right="0" w:firstLine="642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以上材料需整理齐全用长尾夹夹好，登记证书原件不带证书皮。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材料准备完毕后，送至长安区民政局（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eastAsia="zh-CN"/>
        </w:rPr>
        <w:t>长征街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48号长安区政府西院，南楼三楼楼梯310房间，电话：85995711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shd w:val="clear" w:color="auto" w:fill="auto"/>
        </w:rPr>
        <w:t>）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。报送材料的截止日期为20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月3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日，逾期不予受理。报送的年检材料不全的，应当在10日内予以补正。逾期未补正的，登记机关不予受理。 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 w:themeFill="background1"/>
        <w:spacing w:before="0" w:beforeAutospacing="0" w:after="0" w:afterAutospacing="0" w:line="600" w:lineRule="atLeast"/>
        <w:ind w:right="0" w:firstLine="642" w:firstLineChars="200"/>
        <w:jc w:val="both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注意：审计报告和年检登记表三个表格完全一致，例如业务活动表体现上年数，不能擅自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更改表格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8C4E986"/>
    <w:multiLevelType w:val="singleLevel"/>
    <w:tmpl w:val="48C4E98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43D80"/>
    <w:rsid w:val="04BB47F7"/>
    <w:rsid w:val="05D0688A"/>
    <w:rsid w:val="0C5376D8"/>
    <w:rsid w:val="0CCC0C2F"/>
    <w:rsid w:val="207359DE"/>
    <w:rsid w:val="21732816"/>
    <w:rsid w:val="24506703"/>
    <w:rsid w:val="26847E8C"/>
    <w:rsid w:val="29E61986"/>
    <w:rsid w:val="2B9B5FAA"/>
    <w:rsid w:val="30B709E3"/>
    <w:rsid w:val="314A64B7"/>
    <w:rsid w:val="32725A18"/>
    <w:rsid w:val="331F31AB"/>
    <w:rsid w:val="33506CAA"/>
    <w:rsid w:val="33EF6452"/>
    <w:rsid w:val="366012E3"/>
    <w:rsid w:val="383042B2"/>
    <w:rsid w:val="3BCA0D12"/>
    <w:rsid w:val="3BFD1362"/>
    <w:rsid w:val="3EDA3B25"/>
    <w:rsid w:val="3F094F50"/>
    <w:rsid w:val="446F6F07"/>
    <w:rsid w:val="47CC7B26"/>
    <w:rsid w:val="48803C47"/>
    <w:rsid w:val="4D1F409E"/>
    <w:rsid w:val="4DA47F8E"/>
    <w:rsid w:val="53905B99"/>
    <w:rsid w:val="5A0B3B05"/>
    <w:rsid w:val="5CA34346"/>
    <w:rsid w:val="5DFD1DD7"/>
    <w:rsid w:val="5F549CA6"/>
    <w:rsid w:val="60E76A2D"/>
    <w:rsid w:val="61A70DA2"/>
    <w:rsid w:val="67BF400A"/>
    <w:rsid w:val="6ADFEE25"/>
    <w:rsid w:val="70947D73"/>
    <w:rsid w:val="72432026"/>
    <w:rsid w:val="73177F5E"/>
    <w:rsid w:val="750C025D"/>
    <w:rsid w:val="76437987"/>
    <w:rsid w:val="767D6FB4"/>
    <w:rsid w:val="7784144B"/>
    <w:rsid w:val="780D2725"/>
    <w:rsid w:val="7A9B9622"/>
    <w:rsid w:val="9EF6DE46"/>
    <w:rsid w:val="DE6D2E23"/>
    <w:rsid w:val="F5DFC506"/>
    <w:rsid w:val="F6BF1692"/>
    <w:rsid w:val="FDDBDBAF"/>
    <w:rsid w:val="FF3BF604"/>
    <w:rsid w:val="FFB7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jc w:val="left"/>
    </w:pPr>
    <w:rPr>
      <w:rFonts w:ascii="宋体" w:hAnsi="宋体"/>
      <w:kern w:val="0"/>
      <w:sz w:val="24"/>
      <w:szCs w:val="24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209</TotalTime>
  <ScaleCrop>false</ScaleCrop>
  <LinksUpToDate>false</LinksUpToDate>
  <CharactersWithSpaces>0</CharactersWithSpaces>
  <Application>WPS Office_11.8.2.1131_F1E327BC-269C-435d-A152-05C5408002CA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2014-11-01T20:08:00Z</dcterms:created>
  <dc:creator>Administrator.USER-20170710PS</dc:creator>
  <cp:lastModifiedBy>mzjbgs</cp:lastModifiedBy>
  <cp:lastPrinted>2023-05-07T11:03:00Z</cp:lastPrinted>
  <dcterms:modified xsi:type="dcterms:W3CDTF">2026-05-08T15:06:37Z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2052-11.8.2.1131</vt:lpwstr>
  </property>
  <property fmtid="{D5CDD505-2E9C-101B-9397-08002B2CF9AE}" pid="3" name="ICV">
    <vt:lpwstr>F56ED2EC10C17F582C660A66B4690BB7</vt:lpwstr>
  </property>
</Properties>
</file>