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76" w:lineRule="exact"/>
        <w:ind w:left="0" w:right="0" w:firstLine="0"/>
        <w:jc w:val="left"/>
        <w:textAlignment w:val="auto"/>
        <w:rPr>
          <w:rStyle w:val="5"/>
          <w:rFonts w:hint="default" w:ascii="黑体" w:hAnsi="黑体" w:eastAsia="黑体" w:cs="黑体"/>
          <w:b w:val="0"/>
          <w:bCs/>
          <w:i w:val="0"/>
          <w:iCs w:val="0"/>
          <w:caps w:val="0"/>
          <w:color w:val="333333"/>
          <w:spacing w:val="0"/>
          <w:sz w:val="32"/>
          <w:szCs w:val="32"/>
          <w:shd w:val="clear" w:color="auto" w:fill="auto"/>
          <w:lang w:val="en-US" w:eastAsia="zh-CN"/>
        </w:rPr>
      </w:pPr>
      <w:r>
        <w:rPr>
          <w:rStyle w:val="5"/>
          <w:rFonts w:hint="eastAsia" w:ascii="黑体" w:hAnsi="黑体" w:eastAsia="黑体" w:cs="黑体"/>
          <w:b w:val="0"/>
          <w:bCs/>
          <w:i w:val="0"/>
          <w:iCs w:val="0"/>
          <w:caps w:val="0"/>
          <w:color w:val="333333"/>
          <w:spacing w:val="0"/>
          <w:sz w:val="32"/>
          <w:szCs w:val="32"/>
          <w:shd w:val="clear" w:color="auto" w:fill="auto"/>
          <w:lang w:eastAsia="zh-CN"/>
        </w:rPr>
        <w:t>附件</w:t>
      </w:r>
      <w:r>
        <w:rPr>
          <w:rStyle w:val="5"/>
          <w:rFonts w:hint="eastAsia" w:ascii="黑体" w:hAnsi="黑体" w:eastAsia="黑体" w:cs="黑体"/>
          <w:b w:val="0"/>
          <w:bCs/>
          <w:i w:val="0"/>
          <w:iCs w:val="0"/>
          <w:caps w:val="0"/>
          <w:color w:val="333333"/>
          <w:spacing w:val="0"/>
          <w:sz w:val="32"/>
          <w:szCs w:val="32"/>
          <w:shd w:val="clear" w:color="auto" w:fill="auto"/>
          <w:lang w:val="en-US" w:eastAsia="zh-CN"/>
        </w:rPr>
        <w:t>4</w:t>
      </w:r>
      <w:bookmarkStart w:id="0" w:name="_GoBack"/>
      <w:bookmarkEnd w:id="0"/>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76" w:lineRule="exact"/>
        <w:ind w:left="0" w:right="0" w:firstLine="0"/>
        <w:jc w:val="center"/>
        <w:textAlignment w:val="auto"/>
        <w:rPr>
          <w:rFonts w:hint="eastAsia" w:ascii="方正小标宋简体" w:hAnsi="方正小标宋简体" w:eastAsia="方正小标宋简体" w:cs="方正小标宋简体"/>
          <w:i w:val="0"/>
          <w:iCs w:val="0"/>
          <w:caps w:val="0"/>
          <w:color w:val="333333"/>
          <w:spacing w:val="0"/>
          <w:sz w:val="44"/>
          <w:szCs w:val="44"/>
          <w:shd w:val="clear" w:color="auto" w:fill="auto"/>
        </w:rPr>
      </w:pPr>
      <w:r>
        <w:rPr>
          <w:rStyle w:val="5"/>
          <w:rFonts w:hint="eastAsia" w:ascii="方正小标宋简体" w:hAnsi="方正小标宋简体" w:eastAsia="方正小标宋简体" w:cs="方正小标宋简体"/>
          <w:i w:val="0"/>
          <w:iCs w:val="0"/>
          <w:caps w:val="0"/>
          <w:color w:val="333333"/>
          <w:spacing w:val="0"/>
          <w:sz w:val="44"/>
          <w:szCs w:val="44"/>
          <w:shd w:val="clear" w:color="auto" w:fill="auto"/>
        </w:rPr>
        <w:t>社会团体年度检查办法</w:t>
      </w: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440" w:lineRule="exact"/>
        <w:ind w:left="0" w:right="0" w:firstLine="0"/>
        <w:jc w:val="center"/>
        <w:textAlignment w:val="auto"/>
        <w:rPr>
          <w:rFonts w:hint="eastAsia" w:ascii="宋体" w:hAnsi="宋体" w:eastAsia="宋体" w:cs="宋体"/>
          <w:i w:val="0"/>
          <w:iCs w:val="0"/>
          <w:caps w:val="0"/>
          <w:color w:val="333333"/>
          <w:spacing w:val="0"/>
          <w:sz w:val="24"/>
          <w:szCs w:val="24"/>
          <w:shd w:val="clear" w:color="auto" w:fill="auto"/>
        </w:rPr>
      </w:pPr>
      <w:r>
        <w:rPr>
          <w:rFonts w:ascii="楷体" w:hAnsi="楷体" w:eastAsia="楷体" w:cs="楷体"/>
          <w:i w:val="0"/>
          <w:iCs w:val="0"/>
          <w:caps w:val="0"/>
          <w:color w:val="333333"/>
          <w:spacing w:val="0"/>
          <w:sz w:val="24"/>
          <w:szCs w:val="24"/>
          <w:shd w:val="clear" w:color="auto" w:fill="auto"/>
        </w:rPr>
        <w:t>（2025年5月30日经民政部部务会议审议通过</w:t>
      </w:r>
      <w:r>
        <w:rPr>
          <w:rFonts w:hint="eastAsia" w:ascii="楷体" w:hAnsi="楷体" w:eastAsia="楷体" w:cs="楷体"/>
          <w:i w:val="0"/>
          <w:iCs w:val="0"/>
          <w:caps w:val="0"/>
          <w:color w:val="333333"/>
          <w:spacing w:val="0"/>
          <w:sz w:val="24"/>
          <w:szCs w:val="24"/>
          <w:shd w:val="clear" w:color="auto" w:fill="auto"/>
          <w:lang w:eastAsia="zh-CN"/>
        </w:rPr>
        <w:t xml:space="preserve">  </w:t>
      </w:r>
      <w:r>
        <w:rPr>
          <w:rFonts w:ascii="楷体" w:hAnsi="楷体" w:eastAsia="楷体" w:cs="楷体"/>
          <w:i w:val="0"/>
          <w:iCs w:val="0"/>
          <w:caps w:val="0"/>
          <w:color w:val="333333"/>
          <w:spacing w:val="0"/>
          <w:sz w:val="24"/>
          <w:szCs w:val="24"/>
          <w:shd w:val="clear" w:color="auto" w:fill="auto"/>
        </w:rPr>
        <w:t>2025年6月22日民政部令</w:t>
      </w: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440" w:lineRule="exact"/>
        <w:ind w:left="0" w:right="0" w:firstLine="0"/>
        <w:jc w:val="center"/>
        <w:textAlignment w:val="auto"/>
        <w:rPr>
          <w:rFonts w:hint="eastAsia" w:ascii="宋体" w:hAnsi="宋体" w:eastAsia="宋体" w:cs="宋体"/>
          <w:i w:val="0"/>
          <w:iCs w:val="0"/>
          <w:caps w:val="0"/>
          <w:color w:val="333333"/>
          <w:spacing w:val="0"/>
          <w:sz w:val="24"/>
          <w:szCs w:val="24"/>
          <w:shd w:val="clear" w:color="auto" w:fill="auto"/>
        </w:rPr>
      </w:pPr>
      <w:r>
        <w:rPr>
          <w:rFonts w:hint="eastAsia" w:ascii="楷体" w:hAnsi="楷体" w:eastAsia="楷体" w:cs="楷体"/>
          <w:i w:val="0"/>
          <w:iCs w:val="0"/>
          <w:caps w:val="0"/>
          <w:color w:val="333333"/>
          <w:spacing w:val="0"/>
          <w:sz w:val="24"/>
          <w:szCs w:val="24"/>
          <w:shd w:val="clear" w:color="auto" w:fill="auto"/>
        </w:rPr>
        <w:t>第78号公布</w:t>
      </w:r>
      <w:r>
        <w:rPr>
          <w:rFonts w:hint="eastAsia" w:ascii="楷体" w:hAnsi="楷体" w:eastAsia="楷体" w:cs="楷体"/>
          <w:i w:val="0"/>
          <w:iCs w:val="0"/>
          <w:caps w:val="0"/>
          <w:color w:val="333333"/>
          <w:spacing w:val="0"/>
          <w:sz w:val="24"/>
          <w:szCs w:val="24"/>
          <w:shd w:val="clear" w:color="auto" w:fill="auto"/>
          <w:lang w:eastAsia="zh-CN"/>
        </w:rPr>
        <w:t xml:space="preserve">  </w:t>
      </w:r>
      <w:r>
        <w:rPr>
          <w:rFonts w:hint="eastAsia" w:ascii="楷体" w:hAnsi="楷体" w:eastAsia="楷体" w:cs="楷体"/>
          <w:i w:val="0"/>
          <w:iCs w:val="0"/>
          <w:caps w:val="0"/>
          <w:color w:val="333333"/>
          <w:spacing w:val="0"/>
          <w:sz w:val="24"/>
          <w:szCs w:val="24"/>
          <w:shd w:val="clear" w:color="auto" w:fill="auto"/>
        </w:rPr>
        <w:t>自2026年1月1日起施行）</w:t>
      </w: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76" w:lineRule="exact"/>
        <w:ind w:left="0" w:right="0" w:firstLine="420"/>
        <w:textAlignment w:val="auto"/>
        <w:rPr>
          <w:rFonts w:hint="eastAsia" w:ascii="宋体" w:hAnsi="宋体" w:eastAsia="宋体" w:cs="宋体"/>
          <w:i w:val="0"/>
          <w:iCs w:val="0"/>
          <w:caps w:val="0"/>
          <w:color w:val="333333"/>
          <w:spacing w:val="0"/>
          <w:sz w:val="24"/>
          <w:szCs w:val="24"/>
          <w:shd w:val="clear" w:color="auto" w:fill="auto"/>
        </w:rPr>
      </w:pP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76" w:lineRule="exact"/>
        <w:ind w:left="0" w:right="0" w:firstLine="642" w:firstLineChars="200"/>
        <w:textAlignment w:val="auto"/>
        <w:rPr>
          <w:rFonts w:hint="eastAsia" w:ascii="仿宋_GB2312" w:hAnsi="仿宋_GB2312" w:eastAsia="仿宋_GB2312" w:cs="仿宋_GB2312"/>
          <w:i w:val="0"/>
          <w:iCs w:val="0"/>
          <w:caps w:val="0"/>
          <w:color w:val="333333"/>
          <w:spacing w:val="0"/>
          <w:sz w:val="32"/>
          <w:szCs w:val="32"/>
          <w:shd w:val="clear" w:color="auto" w:fill="auto"/>
        </w:rPr>
      </w:pPr>
      <w:r>
        <w:rPr>
          <w:rStyle w:val="5"/>
          <w:rFonts w:hint="eastAsia" w:ascii="仿宋_GB2312" w:hAnsi="仿宋_GB2312" w:eastAsia="仿宋_GB2312" w:cs="仿宋_GB2312"/>
          <w:i w:val="0"/>
          <w:iCs w:val="0"/>
          <w:caps w:val="0"/>
          <w:color w:val="333333"/>
          <w:spacing w:val="0"/>
          <w:sz w:val="32"/>
          <w:szCs w:val="32"/>
          <w:shd w:val="clear" w:color="auto" w:fill="auto"/>
        </w:rPr>
        <w:t>第一条</w:t>
      </w:r>
      <w:r>
        <w:rPr>
          <w:rFonts w:hint="eastAsia" w:ascii="仿宋_GB2312" w:hAnsi="仿宋_GB2312" w:eastAsia="仿宋_GB2312" w:cs="仿宋_GB2312"/>
          <w:i w:val="0"/>
          <w:iCs w:val="0"/>
          <w:caps w:val="0"/>
          <w:color w:val="333333"/>
          <w:spacing w:val="0"/>
          <w:sz w:val="32"/>
          <w:szCs w:val="32"/>
          <w:shd w:val="clear" w:color="auto" w:fill="auto"/>
          <w:lang w:eastAsia="zh-CN"/>
        </w:rPr>
        <w:t xml:space="preserve">  </w:t>
      </w:r>
      <w:r>
        <w:rPr>
          <w:rFonts w:hint="eastAsia" w:ascii="仿宋_GB2312" w:hAnsi="仿宋_GB2312" w:eastAsia="仿宋_GB2312" w:cs="仿宋_GB2312"/>
          <w:i w:val="0"/>
          <w:iCs w:val="0"/>
          <w:caps w:val="0"/>
          <w:color w:val="333333"/>
          <w:spacing w:val="0"/>
          <w:sz w:val="32"/>
          <w:szCs w:val="32"/>
          <w:shd w:val="clear" w:color="auto" w:fill="auto"/>
        </w:rPr>
        <w:t>为了加强对社会团体的监督管理，规范社会团体年度检查工作，根据《社会团体登记管理条例》（以下简称条例）和国家有关规定，结合社会团体管理工作实际，制定本办法。</w:t>
      </w: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76" w:lineRule="exact"/>
        <w:ind w:left="0" w:right="0" w:firstLine="642" w:firstLineChars="200"/>
        <w:textAlignment w:val="auto"/>
        <w:rPr>
          <w:rFonts w:hint="eastAsia" w:ascii="仿宋_GB2312" w:hAnsi="仿宋_GB2312" w:eastAsia="仿宋_GB2312" w:cs="仿宋_GB2312"/>
          <w:i w:val="0"/>
          <w:iCs w:val="0"/>
          <w:caps w:val="0"/>
          <w:color w:val="333333"/>
          <w:spacing w:val="0"/>
          <w:sz w:val="32"/>
          <w:szCs w:val="32"/>
          <w:shd w:val="clear" w:color="auto" w:fill="auto"/>
        </w:rPr>
      </w:pPr>
      <w:r>
        <w:rPr>
          <w:rStyle w:val="5"/>
          <w:rFonts w:hint="eastAsia" w:ascii="仿宋_GB2312" w:hAnsi="仿宋_GB2312" w:eastAsia="仿宋_GB2312" w:cs="仿宋_GB2312"/>
          <w:i w:val="0"/>
          <w:iCs w:val="0"/>
          <w:caps w:val="0"/>
          <w:color w:val="333333"/>
          <w:spacing w:val="0"/>
          <w:sz w:val="32"/>
          <w:szCs w:val="32"/>
          <w:shd w:val="clear" w:color="auto" w:fill="auto"/>
        </w:rPr>
        <w:t>第二条</w:t>
      </w:r>
      <w:r>
        <w:rPr>
          <w:rFonts w:hint="eastAsia" w:ascii="仿宋_GB2312" w:hAnsi="仿宋_GB2312" w:eastAsia="仿宋_GB2312" w:cs="仿宋_GB2312"/>
          <w:i w:val="0"/>
          <w:iCs w:val="0"/>
          <w:caps w:val="0"/>
          <w:color w:val="333333"/>
          <w:spacing w:val="0"/>
          <w:sz w:val="32"/>
          <w:szCs w:val="32"/>
          <w:shd w:val="clear" w:color="auto" w:fill="auto"/>
          <w:lang w:eastAsia="zh-CN"/>
        </w:rPr>
        <w:t xml:space="preserve">  </w:t>
      </w:r>
      <w:r>
        <w:rPr>
          <w:rFonts w:hint="eastAsia" w:ascii="仿宋_GB2312" w:hAnsi="仿宋_GB2312" w:eastAsia="仿宋_GB2312" w:cs="仿宋_GB2312"/>
          <w:i w:val="0"/>
          <w:iCs w:val="0"/>
          <w:caps w:val="0"/>
          <w:color w:val="333333"/>
          <w:spacing w:val="0"/>
          <w:sz w:val="32"/>
          <w:szCs w:val="32"/>
          <w:shd w:val="clear" w:color="auto" w:fill="auto"/>
        </w:rPr>
        <w:t>社会团体年度检查（以下简称年检），是指登记管理机关依法按年度对社会团体遵守法律法规和国家政策等情况进行检查，并作出相应结论的制度。</w:t>
      </w: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76" w:lineRule="exact"/>
        <w:ind w:left="0" w:right="0" w:firstLine="642" w:firstLineChars="200"/>
        <w:textAlignment w:val="auto"/>
        <w:rPr>
          <w:rFonts w:hint="eastAsia" w:ascii="仿宋_GB2312" w:hAnsi="仿宋_GB2312" w:eastAsia="仿宋_GB2312" w:cs="仿宋_GB2312"/>
          <w:i w:val="0"/>
          <w:iCs w:val="0"/>
          <w:caps w:val="0"/>
          <w:color w:val="333333"/>
          <w:spacing w:val="0"/>
          <w:sz w:val="32"/>
          <w:szCs w:val="32"/>
          <w:shd w:val="clear" w:color="auto" w:fill="auto"/>
        </w:rPr>
      </w:pPr>
      <w:r>
        <w:rPr>
          <w:rStyle w:val="5"/>
          <w:rFonts w:hint="eastAsia" w:ascii="仿宋_GB2312" w:hAnsi="仿宋_GB2312" w:eastAsia="仿宋_GB2312" w:cs="仿宋_GB2312"/>
          <w:i w:val="0"/>
          <w:iCs w:val="0"/>
          <w:caps w:val="0"/>
          <w:color w:val="333333"/>
          <w:spacing w:val="0"/>
          <w:sz w:val="32"/>
          <w:szCs w:val="32"/>
          <w:shd w:val="clear" w:color="auto" w:fill="auto"/>
        </w:rPr>
        <w:t>第三条</w:t>
      </w:r>
      <w:r>
        <w:rPr>
          <w:rFonts w:hint="eastAsia" w:ascii="仿宋_GB2312" w:hAnsi="仿宋_GB2312" w:eastAsia="仿宋_GB2312" w:cs="仿宋_GB2312"/>
          <w:i w:val="0"/>
          <w:iCs w:val="0"/>
          <w:caps w:val="0"/>
          <w:color w:val="333333"/>
          <w:spacing w:val="0"/>
          <w:sz w:val="32"/>
          <w:szCs w:val="32"/>
          <w:shd w:val="clear" w:color="auto" w:fill="auto"/>
          <w:lang w:eastAsia="zh-CN"/>
        </w:rPr>
        <w:t xml:space="preserve">  </w:t>
      </w:r>
      <w:r>
        <w:rPr>
          <w:rFonts w:hint="eastAsia" w:ascii="仿宋_GB2312" w:hAnsi="仿宋_GB2312" w:eastAsia="仿宋_GB2312" w:cs="仿宋_GB2312"/>
          <w:i w:val="0"/>
          <w:iCs w:val="0"/>
          <w:caps w:val="0"/>
          <w:color w:val="333333"/>
          <w:spacing w:val="0"/>
          <w:sz w:val="32"/>
          <w:szCs w:val="32"/>
          <w:shd w:val="clear" w:color="auto" w:fill="auto"/>
        </w:rPr>
        <w:t>社会团体年检工作坚持中国共产党的领导，贯彻党和国家路线方针政策和决策部署，促进社会团体规范化建设，同步推进党建工作，服务社会团体高质量发展。</w:t>
      </w: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76" w:lineRule="exact"/>
        <w:ind w:left="0" w:right="0" w:firstLine="642" w:firstLineChars="200"/>
        <w:textAlignment w:val="auto"/>
        <w:rPr>
          <w:rFonts w:hint="eastAsia" w:ascii="仿宋_GB2312" w:hAnsi="仿宋_GB2312" w:eastAsia="仿宋_GB2312" w:cs="仿宋_GB2312"/>
          <w:i w:val="0"/>
          <w:iCs w:val="0"/>
          <w:caps w:val="0"/>
          <w:color w:val="333333"/>
          <w:spacing w:val="0"/>
          <w:sz w:val="32"/>
          <w:szCs w:val="32"/>
          <w:shd w:val="clear" w:color="auto" w:fill="auto"/>
        </w:rPr>
      </w:pPr>
      <w:r>
        <w:rPr>
          <w:rStyle w:val="5"/>
          <w:rFonts w:hint="eastAsia" w:ascii="仿宋_GB2312" w:hAnsi="仿宋_GB2312" w:eastAsia="仿宋_GB2312" w:cs="仿宋_GB2312"/>
          <w:i w:val="0"/>
          <w:iCs w:val="0"/>
          <w:caps w:val="0"/>
          <w:color w:val="333333"/>
          <w:spacing w:val="0"/>
          <w:sz w:val="32"/>
          <w:szCs w:val="32"/>
          <w:shd w:val="clear" w:color="auto" w:fill="auto"/>
        </w:rPr>
        <w:t>第四条</w:t>
      </w:r>
      <w:r>
        <w:rPr>
          <w:rFonts w:hint="eastAsia" w:ascii="仿宋_GB2312" w:hAnsi="仿宋_GB2312" w:eastAsia="仿宋_GB2312" w:cs="仿宋_GB2312"/>
          <w:i w:val="0"/>
          <w:iCs w:val="0"/>
          <w:caps w:val="0"/>
          <w:color w:val="333333"/>
          <w:spacing w:val="0"/>
          <w:sz w:val="32"/>
          <w:szCs w:val="32"/>
          <w:shd w:val="clear" w:color="auto" w:fill="auto"/>
          <w:lang w:eastAsia="zh-CN"/>
        </w:rPr>
        <w:t xml:space="preserve">  </w:t>
      </w:r>
      <w:r>
        <w:rPr>
          <w:rFonts w:hint="eastAsia" w:ascii="仿宋_GB2312" w:hAnsi="仿宋_GB2312" w:eastAsia="仿宋_GB2312" w:cs="仿宋_GB2312"/>
          <w:i w:val="0"/>
          <w:iCs w:val="0"/>
          <w:caps w:val="0"/>
          <w:color w:val="333333"/>
          <w:spacing w:val="0"/>
          <w:sz w:val="32"/>
          <w:szCs w:val="32"/>
          <w:shd w:val="clear" w:color="auto" w:fill="auto"/>
        </w:rPr>
        <w:t>经登记管理机关依法登记成立的社会团体，应当按照本办法的规定接受年检。</w:t>
      </w: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76" w:lineRule="exact"/>
        <w:ind w:left="0" w:right="0" w:firstLine="640" w:firstLineChars="200"/>
        <w:textAlignment w:val="auto"/>
        <w:rPr>
          <w:rFonts w:hint="eastAsia" w:ascii="仿宋_GB2312" w:hAnsi="仿宋_GB2312" w:eastAsia="仿宋_GB2312" w:cs="仿宋_GB2312"/>
          <w:i w:val="0"/>
          <w:iCs w:val="0"/>
          <w:caps w:val="0"/>
          <w:color w:val="333333"/>
          <w:spacing w:val="0"/>
          <w:sz w:val="32"/>
          <w:szCs w:val="32"/>
          <w:shd w:val="clear" w:color="auto" w:fill="auto"/>
        </w:rPr>
      </w:pPr>
      <w:r>
        <w:rPr>
          <w:rFonts w:hint="eastAsia" w:ascii="仿宋_GB2312" w:hAnsi="仿宋_GB2312" w:eastAsia="仿宋_GB2312" w:cs="仿宋_GB2312"/>
          <w:i w:val="0"/>
          <w:iCs w:val="0"/>
          <w:caps w:val="0"/>
          <w:color w:val="333333"/>
          <w:spacing w:val="0"/>
          <w:sz w:val="32"/>
          <w:szCs w:val="32"/>
          <w:shd w:val="clear" w:color="auto" w:fill="auto"/>
        </w:rPr>
        <w:t>截至上年度12月31日依法登记成立不满6个月的社会团体，可以不参加当年的年检。</w:t>
      </w: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76" w:lineRule="exact"/>
        <w:ind w:left="0" w:right="0" w:firstLine="642" w:firstLineChars="200"/>
        <w:textAlignment w:val="auto"/>
        <w:rPr>
          <w:rFonts w:hint="eastAsia" w:ascii="仿宋_GB2312" w:hAnsi="仿宋_GB2312" w:eastAsia="仿宋_GB2312" w:cs="仿宋_GB2312"/>
          <w:i w:val="0"/>
          <w:iCs w:val="0"/>
          <w:caps w:val="0"/>
          <w:color w:val="333333"/>
          <w:spacing w:val="0"/>
          <w:sz w:val="32"/>
          <w:szCs w:val="32"/>
          <w:shd w:val="clear" w:color="auto" w:fill="auto"/>
        </w:rPr>
      </w:pPr>
      <w:r>
        <w:rPr>
          <w:rStyle w:val="5"/>
          <w:rFonts w:hint="eastAsia" w:ascii="仿宋_GB2312" w:hAnsi="仿宋_GB2312" w:eastAsia="仿宋_GB2312" w:cs="仿宋_GB2312"/>
          <w:i w:val="0"/>
          <w:iCs w:val="0"/>
          <w:caps w:val="0"/>
          <w:color w:val="333333"/>
          <w:spacing w:val="0"/>
          <w:sz w:val="32"/>
          <w:szCs w:val="32"/>
          <w:shd w:val="clear" w:color="auto" w:fill="auto"/>
        </w:rPr>
        <w:t>第五条</w:t>
      </w:r>
      <w:r>
        <w:rPr>
          <w:rFonts w:hint="eastAsia" w:ascii="仿宋_GB2312" w:hAnsi="仿宋_GB2312" w:eastAsia="仿宋_GB2312" w:cs="仿宋_GB2312"/>
          <w:i w:val="0"/>
          <w:iCs w:val="0"/>
          <w:caps w:val="0"/>
          <w:color w:val="333333"/>
          <w:spacing w:val="0"/>
          <w:sz w:val="32"/>
          <w:szCs w:val="32"/>
          <w:shd w:val="clear" w:color="auto" w:fill="auto"/>
          <w:lang w:eastAsia="zh-CN"/>
        </w:rPr>
        <w:t xml:space="preserve">  </w:t>
      </w:r>
      <w:r>
        <w:rPr>
          <w:rFonts w:hint="eastAsia" w:ascii="仿宋_GB2312" w:hAnsi="仿宋_GB2312" w:eastAsia="仿宋_GB2312" w:cs="仿宋_GB2312"/>
          <w:i w:val="0"/>
          <w:iCs w:val="0"/>
          <w:caps w:val="0"/>
          <w:color w:val="333333"/>
          <w:spacing w:val="0"/>
          <w:sz w:val="32"/>
          <w:szCs w:val="32"/>
          <w:shd w:val="clear" w:color="auto" w:fill="auto"/>
        </w:rPr>
        <w:t>社会团体年检内容包括：</w:t>
      </w: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76" w:lineRule="exact"/>
        <w:ind w:left="0" w:right="0" w:firstLine="640" w:firstLineChars="200"/>
        <w:textAlignment w:val="auto"/>
        <w:rPr>
          <w:rFonts w:hint="eastAsia" w:ascii="仿宋_GB2312" w:hAnsi="仿宋_GB2312" w:eastAsia="仿宋_GB2312" w:cs="仿宋_GB2312"/>
          <w:i w:val="0"/>
          <w:iCs w:val="0"/>
          <w:caps w:val="0"/>
          <w:color w:val="333333"/>
          <w:spacing w:val="0"/>
          <w:sz w:val="32"/>
          <w:szCs w:val="32"/>
          <w:shd w:val="clear" w:color="auto" w:fill="auto"/>
        </w:rPr>
      </w:pPr>
      <w:r>
        <w:rPr>
          <w:rFonts w:hint="eastAsia" w:ascii="仿宋_GB2312" w:hAnsi="仿宋_GB2312" w:eastAsia="仿宋_GB2312" w:cs="仿宋_GB2312"/>
          <w:i w:val="0"/>
          <w:iCs w:val="0"/>
          <w:caps w:val="0"/>
          <w:color w:val="333333"/>
          <w:spacing w:val="0"/>
          <w:sz w:val="32"/>
          <w:szCs w:val="32"/>
          <w:shd w:val="clear" w:color="auto" w:fill="auto"/>
        </w:rPr>
        <w:t>（一）遵守社会团体登记管理法律法规和国家政策情况；</w:t>
      </w: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76" w:lineRule="exact"/>
        <w:ind w:left="0" w:right="0" w:firstLine="640" w:firstLineChars="200"/>
        <w:textAlignment w:val="auto"/>
        <w:rPr>
          <w:rFonts w:hint="eastAsia" w:ascii="仿宋_GB2312" w:hAnsi="仿宋_GB2312" w:eastAsia="仿宋_GB2312" w:cs="仿宋_GB2312"/>
          <w:i w:val="0"/>
          <w:iCs w:val="0"/>
          <w:caps w:val="0"/>
          <w:color w:val="333333"/>
          <w:spacing w:val="0"/>
          <w:sz w:val="32"/>
          <w:szCs w:val="32"/>
          <w:shd w:val="clear" w:color="auto" w:fill="auto"/>
        </w:rPr>
      </w:pPr>
      <w:r>
        <w:rPr>
          <w:rFonts w:hint="eastAsia" w:ascii="仿宋_GB2312" w:hAnsi="仿宋_GB2312" w:eastAsia="仿宋_GB2312" w:cs="仿宋_GB2312"/>
          <w:i w:val="0"/>
          <w:iCs w:val="0"/>
          <w:caps w:val="0"/>
          <w:color w:val="333333"/>
          <w:spacing w:val="0"/>
          <w:sz w:val="32"/>
          <w:szCs w:val="32"/>
          <w:shd w:val="clear" w:color="auto" w:fill="auto"/>
        </w:rPr>
        <w:t>（二）履行变更登记手续和章程核准情况；</w:t>
      </w: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76" w:lineRule="exact"/>
        <w:ind w:left="0" w:right="0" w:firstLine="640" w:firstLineChars="200"/>
        <w:textAlignment w:val="auto"/>
        <w:rPr>
          <w:rFonts w:hint="eastAsia" w:ascii="仿宋_GB2312" w:hAnsi="仿宋_GB2312" w:eastAsia="仿宋_GB2312" w:cs="仿宋_GB2312"/>
          <w:i w:val="0"/>
          <w:iCs w:val="0"/>
          <w:caps w:val="0"/>
          <w:color w:val="333333"/>
          <w:spacing w:val="0"/>
          <w:sz w:val="32"/>
          <w:szCs w:val="32"/>
          <w:shd w:val="clear" w:color="auto" w:fill="auto"/>
        </w:rPr>
      </w:pPr>
      <w:r>
        <w:rPr>
          <w:rFonts w:hint="eastAsia" w:ascii="仿宋_GB2312" w:hAnsi="仿宋_GB2312" w:eastAsia="仿宋_GB2312" w:cs="仿宋_GB2312"/>
          <w:i w:val="0"/>
          <w:iCs w:val="0"/>
          <w:caps w:val="0"/>
          <w:color w:val="333333"/>
          <w:spacing w:val="0"/>
          <w:sz w:val="32"/>
          <w:szCs w:val="32"/>
          <w:shd w:val="clear" w:color="auto" w:fill="auto"/>
        </w:rPr>
        <w:t>（三）按照章程开展活动情况；</w:t>
      </w: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76" w:lineRule="exact"/>
        <w:ind w:left="0" w:right="0" w:firstLine="640" w:firstLineChars="200"/>
        <w:textAlignment w:val="auto"/>
        <w:rPr>
          <w:rFonts w:hint="eastAsia" w:ascii="仿宋_GB2312" w:hAnsi="仿宋_GB2312" w:eastAsia="仿宋_GB2312" w:cs="仿宋_GB2312"/>
          <w:i w:val="0"/>
          <w:iCs w:val="0"/>
          <w:caps w:val="0"/>
          <w:color w:val="333333"/>
          <w:spacing w:val="0"/>
          <w:sz w:val="32"/>
          <w:szCs w:val="32"/>
          <w:shd w:val="clear" w:color="auto" w:fill="auto"/>
        </w:rPr>
      </w:pPr>
      <w:r>
        <w:rPr>
          <w:rFonts w:hint="eastAsia" w:ascii="仿宋_GB2312" w:hAnsi="仿宋_GB2312" w:eastAsia="仿宋_GB2312" w:cs="仿宋_GB2312"/>
          <w:i w:val="0"/>
          <w:iCs w:val="0"/>
          <w:caps w:val="0"/>
          <w:color w:val="333333"/>
          <w:spacing w:val="0"/>
          <w:sz w:val="32"/>
          <w:szCs w:val="32"/>
          <w:shd w:val="clear" w:color="auto" w:fill="auto"/>
        </w:rPr>
        <w:t>（四）负责人等人员变动情况；</w:t>
      </w: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76" w:lineRule="exact"/>
        <w:ind w:left="0" w:right="0" w:firstLine="640" w:firstLineChars="200"/>
        <w:textAlignment w:val="auto"/>
        <w:rPr>
          <w:rFonts w:hint="eastAsia" w:ascii="仿宋_GB2312" w:hAnsi="仿宋_GB2312" w:eastAsia="仿宋_GB2312" w:cs="仿宋_GB2312"/>
          <w:i w:val="0"/>
          <w:iCs w:val="0"/>
          <w:caps w:val="0"/>
          <w:color w:val="333333"/>
          <w:spacing w:val="0"/>
          <w:sz w:val="32"/>
          <w:szCs w:val="32"/>
          <w:shd w:val="clear" w:color="auto" w:fill="auto"/>
        </w:rPr>
      </w:pPr>
      <w:r>
        <w:rPr>
          <w:rFonts w:hint="eastAsia" w:ascii="仿宋_GB2312" w:hAnsi="仿宋_GB2312" w:eastAsia="仿宋_GB2312" w:cs="仿宋_GB2312"/>
          <w:i w:val="0"/>
          <w:iCs w:val="0"/>
          <w:caps w:val="0"/>
          <w:color w:val="333333"/>
          <w:spacing w:val="0"/>
          <w:sz w:val="32"/>
          <w:szCs w:val="32"/>
          <w:shd w:val="clear" w:color="auto" w:fill="auto"/>
        </w:rPr>
        <w:t>（五）机构设置以及变动情况；</w:t>
      </w: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76" w:lineRule="exact"/>
        <w:ind w:left="0" w:right="0" w:firstLine="640" w:firstLineChars="200"/>
        <w:textAlignment w:val="auto"/>
        <w:rPr>
          <w:rFonts w:hint="eastAsia" w:ascii="仿宋_GB2312" w:hAnsi="仿宋_GB2312" w:eastAsia="仿宋_GB2312" w:cs="仿宋_GB2312"/>
          <w:i w:val="0"/>
          <w:iCs w:val="0"/>
          <w:caps w:val="0"/>
          <w:color w:val="333333"/>
          <w:spacing w:val="0"/>
          <w:sz w:val="32"/>
          <w:szCs w:val="32"/>
          <w:shd w:val="clear" w:color="auto" w:fill="auto"/>
        </w:rPr>
      </w:pPr>
      <w:r>
        <w:rPr>
          <w:rFonts w:hint="eastAsia" w:ascii="仿宋_GB2312" w:hAnsi="仿宋_GB2312" w:eastAsia="仿宋_GB2312" w:cs="仿宋_GB2312"/>
          <w:i w:val="0"/>
          <w:iCs w:val="0"/>
          <w:caps w:val="0"/>
          <w:color w:val="333333"/>
          <w:spacing w:val="0"/>
          <w:sz w:val="32"/>
          <w:szCs w:val="32"/>
          <w:shd w:val="clear" w:color="auto" w:fill="auto"/>
        </w:rPr>
        <w:t>（六）财务状况、资金来源和使用情况；</w:t>
      </w: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76" w:lineRule="exact"/>
        <w:ind w:left="0" w:right="0" w:firstLine="640" w:firstLineChars="200"/>
        <w:textAlignment w:val="auto"/>
        <w:rPr>
          <w:rFonts w:hint="eastAsia" w:ascii="仿宋_GB2312" w:hAnsi="仿宋_GB2312" w:eastAsia="仿宋_GB2312" w:cs="仿宋_GB2312"/>
          <w:i w:val="0"/>
          <w:iCs w:val="0"/>
          <w:caps w:val="0"/>
          <w:color w:val="333333"/>
          <w:spacing w:val="0"/>
          <w:sz w:val="32"/>
          <w:szCs w:val="32"/>
          <w:shd w:val="clear" w:color="auto" w:fill="auto"/>
        </w:rPr>
      </w:pPr>
      <w:r>
        <w:rPr>
          <w:rFonts w:hint="eastAsia" w:ascii="仿宋_GB2312" w:hAnsi="仿宋_GB2312" w:eastAsia="仿宋_GB2312" w:cs="仿宋_GB2312"/>
          <w:i w:val="0"/>
          <w:iCs w:val="0"/>
          <w:caps w:val="0"/>
          <w:color w:val="333333"/>
          <w:spacing w:val="0"/>
          <w:sz w:val="32"/>
          <w:szCs w:val="32"/>
          <w:shd w:val="clear" w:color="auto" w:fill="auto"/>
        </w:rPr>
        <w:t>（七）其他需要检查的情况。</w:t>
      </w: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76" w:lineRule="exact"/>
        <w:ind w:left="0" w:right="0" w:firstLine="642" w:firstLineChars="200"/>
        <w:textAlignment w:val="auto"/>
        <w:rPr>
          <w:rFonts w:hint="eastAsia" w:ascii="仿宋_GB2312" w:hAnsi="仿宋_GB2312" w:eastAsia="仿宋_GB2312" w:cs="仿宋_GB2312"/>
          <w:i w:val="0"/>
          <w:iCs w:val="0"/>
          <w:caps w:val="0"/>
          <w:color w:val="333333"/>
          <w:spacing w:val="0"/>
          <w:sz w:val="32"/>
          <w:szCs w:val="32"/>
          <w:shd w:val="clear" w:color="auto" w:fill="auto"/>
        </w:rPr>
      </w:pPr>
      <w:r>
        <w:rPr>
          <w:rStyle w:val="5"/>
          <w:rFonts w:hint="eastAsia" w:ascii="仿宋_GB2312" w:hAnsi="仿宋_GB2312" w:eastAsia="仿宋_GB2312" w:cs="仿宋_GB2312"/>
          <w:i w:val="0"/>
          <w:iCs w:val="0"/>
          <w:caps w:val="0"/>
          <w:color w:val="333333"/>
          <w:spacing w:val="0"/>
          <w:sz w:val="32"/>
          <w:szCs w:val="32"/>
          <w:shd w:val="clear" w:color="auto" w:fill="auto"/>
        </w:rPr>
        <w:t>第六条</w:t>
      </w:r>
      <w:r>
        <w:rPr>
          <w:rFonts w:hint="eastAsia" w:ascii="仿宋_GB2312" w:hAnsi="仿宋_GB2312" w:eastAsia="仿宋_GB2312" w:cs="仿宋_GB2312"/>
          <w:i w:val="0"/>
          <w:iCs w:val="0"/>
          <w:caps w:val="0"/>
          <w:color w:val="333333"/>
          <w:spacing w:val="0"/>
          <w:sz w:val="32"/>
          <w:szCs w:val="32"/>
          <w:shd w:val="clear" w:color="auto" w:fill="auto"/>
          <w:lang w:eastAsia="zh-CN"/>
        </w:rPr>
        <w:t xml:space="preserve">  </w:t>
      </w:r>
      <w:r>
        <w:rPr>
          <w:rFonts w:hint="eastAsia" w:ascii="仿宋_GB2312" w:hAnsi="仿宋_GB2312" w:eastAsia="仿宋_GB2312" w:cs="仿宋_GB2312"/>
          <w:i w:val="0"/>
          <w:iCs w:val="0"/>
          <w:caps w:val="0"/>
          <w:color w:val="333333"/>
          <w:spacing w:val="0"/>
          <w:sz w:val="32"/>
          <w:szCs w:val="32"/>
          <w:shd w:val="clear" w:color="auto" w:fill="auto"/>
        </w:rPr>
        <w:t>社会团体接受年检时，应当提交下列材料：</w:t>
      </w: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76" w:lineRule="exact"/>
        <w:ind w:left="0" w:right="0" w:firstLine="640" w:firstLineChars="200"/>
        <w:textAlignment w:val="auto"/>
        <w:rPr>
          <w:rFonts w:hint="eastAsia" w:ascii="仿宋_GB2312" w:hAnsi="仿宋_GB2312" w:eastAsia="仿宋_GB2312" w:cs="仿宋_GB2312"/>
          <w:i w:val="0"/>
          <w:iCs w:val="0"/>
          <w:caps w:val="0"/>
          <w:color w:val="333333"/>
          <w:spacing w:val="0"/>
          <w:sz w:val="32"/>
          <w:szCs w:val="32"/>
          <w:shd w:val="clear" w:color="auto" w:fill="auto"/>
        </w:rPr>
      </w:pPr>
      <w:r>
        <w:rPr>
          <w:rFonts w:hint="eastAsia" w:ascii="仿宋_GB2312" w:hAnsi="仿宋_GB2312" w:eastAsia="仿宋_GB2312" w:cs="仿宋_GB2312"/>
          <w:i w:val="0"/>
          <w:iCs w:val="0"/>
          <w:caps w:val="0"/>
          <w:color w:val="333333"/>
          <w:spacing w:val="0"/>
          <w:sz w:val="32"/>
          <w:szCs w:val="32"/>
          <w:shd w:val="clear" w:color="auto" w:fill="auto"/>
        </w:rPr>
        <w:t>（一）年度工作报告；</w:t>
      </w: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76" w:lineRule="exact"/>
        <w:ind w:left="0" w:right="0" w:firstLine="640" w:firstLineChars="200"/>
        <w:textAlignment w:val="auto"/>
        <w:rPr>
          <w:rFonts w:hint="eastAsia" w:ascii="仿宋_GB2312" w:hAnsi="仿宋_GB2312" w:eastAsia="仿宋_GB2312" w:cs="仿宋_GB2312"/>
          <w:i w:val="0"/>
          <w:iCs w:val="0"/>
          <w:caps w:val="0"/>
          <w:color w:val="333333"/>
          <w:spacing w:val="0"/>
          <w:sz w:val="32"/>
          <w:szCs w:val="32"/>
          <w:shd w:val="clear" w:color="auto" w:fill="auto"/>
        </w:rPr>
      </w:pPr>
      <w:r>
        <w:rPr>
          <w:rFonts w:hint="eastAsia" w:ascii="仿宋_GB2312" w:hAnsi="仿宋_GB2312" w:eastAsia="仿宋_GB2312" w:cs="仿宋_GB2312"/>
          <w:i w:val="0"/>
          <w:iCs w:val="0"/>
          <w:caps w:val="0"/>
          <w:color w:val="333333"/>
          <w:spacing w:val="0"/>
          <w:sz w:val="32"/>
          <w:szCs w:val="32"/>
          <w:shd w:val="clear" w:color="auto" w:fill="auto"/>
        </w:rPr>
        <w:t>（二）登记管理机关要求提交的其他材料。</w:t>
      </w: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76" w:lineRule="exact"/>
        <w:ind w:left="0" w:right="0" w:firstLine="640" w:firstLineChars="200"/>
        <w:textAlignment w:val="auto"/>
        <w:rPr>
          <w:rFonts w:hint="eastAsia" w:ascii="仿宋_GB2312" w:hAnsi="仿宋_GB2312" w:eastAsia="仿宋_GB2312" w:cs="仿宋_GB2312"/>
          <w:i w:val="0"/>
          <w:iCs w:val="0"/>
          <w:caps w:val="0"/>
          <w:color w:val="333333"/>
          <w:spacing w:val="0"/>
          <w:sz w:val="32"/>
          <w:szCs w:val="32"/>
          <w:shd w:val="clear" w:color="auto" w:fill="auto"/>
        </w:rPr>
      </w:pPr>
      <w:r>
        <w:rPr>
          <w:rFonts w:hint="eastAsia" w:ascii="仿宋_GB2312" w:hAnsi="仿宋_GB2312" w:eastAsia="仿宋_GB2312" w:cs="仿宋_GB2312"/>
          <w:i w:val="0"/>
          <w:iCs w:val="0"/>
          <w:caps w:val="0"/>
          <w:color w:val="333333"/>
          <w:spacing w:val="0"/>
          <w:sz w:val="32"/>
          <w:szCs w:val="32"/>
          <w:shd w:val="clear" w:color="auto" w:fill="auto"/>
        </w:rPr>
        <w:t>社会团体提交年检材料时，同步提交党的组织和党的工作情况。</w:t>
      </w: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76" w:lineRule="exact"/>
        <w:ind w:left="0" w:right="0" w:firstLine="640" w:firstLineChars="200"/>
        <w:textAlignment w:val="auto"/>
        <w:rPr>
          <w:rFonts w:hint="eastAsia" w:ascii="仿宋_GB2312" w:hAnsi="仿宋_GB2312" w:eastAsia="仿宋_GB2312" w:cs="仿宋_GB2312"/>
          <w:i w:val="0"/>
          <w:iCs w:val="0"/>
          <w:caps w:val="0"/>
          <w:color w:val="333333"/>
          <w:spacing w:val="0"/>
          <w:sz w:val="32"/>
          <w:szCs w:val="32"/>
          <w:shd w:val="clear" w:color="auto" w:fill="auto"/>
        </w:rPr>
      </w:pPr>
      <w:r>
        <w:rPr>
          <w:rFonts w:hint="eastAsia" w:ascii="仿宋_GB2312" w:hAnsi="仿宋_GB2312" w:eastAsia="仿宋_GB2312" w:cs="仿宋_GB2312"/>
          <w:i w:val="0"/>
          <w:iCs w:val="0"/>
          <w:caps w:val="0"/>
          <w:color w:val="333333"/>
          <w:spacing w:val="0"/>
          <w:sz w:val="32"/>
          <w:szCs w:val="32"/>
          <w:shd w:val="clear" w:color="auto" w:fill="auto"/>
        </w:rPr>
        <w:t>社会团体应当对所提交材料的真实性、准确性、完整性负责，年度工作报告应当经法定代表人签字并加盖社会团体公章。</w:t>
      </w: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76" w:lineRule="exact"/>
        <w:ind w:left="0" w:right="0" w:firstLine="642" w:firstLineChars="200"/>
        <w:textAlignment w:val="auto"/>
        <w:rPr>
          <w:rFonts w:hint="eastAsia" w:ascii="仿宋_GB2312" w:hAnsi="仿宋_GB2312" w:eastAsia="仿宋_GB2312" w:cs="仿宋_GB2312"/>
          <w:i w:val="0"/>
          <w:iCs w:val="0"/>
          <w:caps w:val="0"/>
          <w:color w:val="333333"/>
          <w:spacing w:val="0"/>
          <w:sz w:val="32"/>
          <w:szCs w:val="32"/>
          <w:shd w:val="clear" w:color="auto" w:fill="auto"/>
        </w:rPr>
      </w:pPr>
      <w:r>
        <w:rPr>
          <w:rStyle w:val="5"/>
          <w:rFonts w:hint="eastAsia" w:ascii="仿宋_GB2312" w:hAnsi="仿宋_GB2312" w:eastAsia="仿宋_GB2312" w:cs="仿宋_GB2312"/>
          <w:i w:val="0"/>
          <w:iCs w:val="0"/>
          <w:caps w:val="0"/>
          <w:color w:val="333333"/>
          <w:spacing w:val="0"/>
          <w:sz w:val="32"/>
          <w:szCs w:val="32"/>
          <w:shd w:val="clear" w:color="auto" w:fill="auto"/>
        </w:rPr>
        <w:t>第七条</w:t>
      </w:r>
      <w:r>
        <w:rPr>
          <w:rFonts w:hint="eastAsia" w:ascii="仿宋_GB2312" w:hAnsi="仿宋_GB2312" w:eastAsia="仿宋_GB2312" w:cs="仿宋_GB2312"/>
          <w:i w:val="0"/>
          <w:iCs w:val="0"/>
          <w:caps w:val="0"/>
          <w:color w:val="333333"/>
          <w:spacing w:val="0"/>
          <w:sz w:val="32"/>
          <w:szCs w:val="32"/>
          <w:shd w:val="clear" w:color="auto" w:fill="auto"/>
          <w:lang w:eastAsia="zh-CN"/>
        </w:rPr>
        <w:t xml:space="preserve">  </w:t>
      </w:r>
      <w:r>
        <w:rPr>
          <w:rFonts w:hint="eastAsia" w:ascii="仿宋_GB2312" w:hAnsi="仿宋_GB2312" w:eastAsia="仿宋_GB2312" w:cs="仿宋_GB2312"/>
          <w:i w:val="0"/>
          <w:iCs w:val="0"/>
          <w:caps w:val="0"/>
          <w:color w:val="333333"/>
          <w:spacing w:val="0"/>
          <w:sz w:val="32"/>
          <w:szCs w:val="32"/>
          <w:shd w:val="clear" w:color="auto" w:fill="auto"/>
        </w:rPr>
        <w:t>社会团体年检应当按照以下程序开展：</w:t>
      </w: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76" w:lineRule="exact"/>
        <w:ind w:left="0" w:right="0" w:firstLine="640" w:firstLineChars="200"/>
        <w:textAlignment w:val="auto"/>
        <w:rPr>
          <w:rFonts w:hint="eastAsia" w:ascii="仿宋_GB2312" w:hAnsi="仿宋_GB2312" w:eastAsia="仿宋_GB2312" w:cs="仿宋_GB2312"/>
          <w:i w:val="0"/>
          <w:iCs w:val="0"/>
          <w:caps w:val="0"/>
          <w:color w:val="333333"/>
          <w:spacing w:val="0"/>
          <w:sz w:val="32"/>
          <w:szCs w:val="32"/>
          <w:shd w:val="clear" w:color="auto" w:fill="auto"/>
        </w:rPr>
      </w:pPr>
      <w:r>
        <w:rPr>
          <w:rFonts w:hint="eastAsia" w:ascii="仿宋_GB2312" w:hAnsi="仿宋_GB2312" w:eastAsia="仿宋_GB2312" w:cs="仿宋_GB2312"/>
          <w:i w:val="0"/>
          <w:iCs w:val="0"/>
          <w:caps w:val="0"/>
          <w:color w:val="333333"/>
          <w:spacing w:val="0"/>
          <w:sz w:val="32"/>
          <w:szCs w:val="32"/>
          <w:shd w:val="clear" w:color="auto" w:fill="auto"/>
        </w:rPr>
        <w:t>（一）1月31日前，登记管理机关发布年检公告或者通知；</w:t>
      </w: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76" w:lineRule="exact"/>
        <w:ind w:left="0" w:right="0" w:firstLine="640" w:firstLineChars="200"/>
        <w:textAlignment w:val="auto"/>
        <w:rPr>
          <w:rFonts w:hint="eastAsia" w:ascii="仿宋_GB2312" w:hAnsi="仿宋_GB2312" w:eastAsia="仿宋_GB2312" w:cs="仿宋_GB2312"/>
          <w:i w:val="0"/>
          <w:iCs w:val="0"/>
          <w:caps w:val="0"/>
          <w:color w:val="333333"/>
          <w:spacing w:val="0"/>
          <w:sz w:val="32"/>
          <w:szCs w:val="32"/>
          <w:shd w:val="clear" w:color="auto" w:fill="auto"/>
        </w:rPr>
      </w:pPr>
      <w:r>
        <w:rPr>
          <w:rFonts w:hint="eastAsia" w:ascii="仿宋_GB2312" w:hAnsi="仿宋_GB2312" w:eastAsia="仿宋_GB2312" w:cs="仿宋_GB2312"/>
          <w:i w:val="0"/>
          <w:iCs w:val="0"/>
          <w:caps w:val="0"/>
          <w:color w:val="333333"/>
          <w:spacing w:val="0"/>
          <w:sz w:val="32"/>
          <w:szCs w:val="32"/>
          <w:shd w:val="clear" w:color="auto" w:fill="auto"/>
        </w:rPr>
        <w:t>（二）3月31日前，社会团体根据年检公告或者通知准备年度工作报告及其他有关材料，报送业务主管单位进行初审；</w:t>
      </w: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76" w:lineRule="exact"/>
        <w:ind w:left="0" w:right="0" w:firstLine="640" w:firstLineChars="200"/>
        <w:textAlignment w:val="auto"/>
        <w:rPr>
          <w:rFonts w:hint="eastAsia" w:ascii="仿宋_GB2312" w:hAnsi="仿宋_GB2312" w:eastAsia="仿宋_GB2312" w:cs="仿宋_GB2312"/>
          <w:i w:val="0"/>
          <w:iCs w:val="0"/>
          <w:caps w:val="0"/>
          <w:color w:val="333333"/>
          <w:spacing w:val="0"/>
          <w:sz w:val="32"/>
          <w:szCs w:val="32"/>
          <w:shd w:val="clear" w:color="auto" w:fill="auto"/>
        </w:rPr>
      </w:pPr>
      <w:r>
        <w:rPr>
          <w:rFonts w:hint="eastAsia" w:ascii="仿宋_GB2312" w:hAnsi="仿宋_GB2312" w:eastAsia="仿宋_GB2312" w:cs="仿宋_GB2312"/>
          <w:i w:val="0"/>
          <w:iCs w:val="0"/>
          <w:caps w:val="0"/>
          <w:color w:val="333333"/>
          <w:spacing w:val="0"/>
          <w:sz w:val="32"/>
          <w:szCs w:val="32"/>
          <w:shd w:val="clear" w:color="auto" w:fill="auto"/>
        </w:rPr>
        <w:t>（三）5月31日前，社会团体将经业务主管单位初审同意的年检材料报送登记管理机关；</w:t>
      </w: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76" w:lineRule="exact"/>
        <w:ind w:left="0" w:right="0" w:firstLine="640" w:firstLineChars="200"/>
        <w:textAlignment w:val="auto"/>
        <w:rPr>
          <w:rFonts w:hint="eastAsia" w:ascii="仿宋_GB2312" w:hAnsi="仿宋_GB2312" w:eastAsia="仿宋_GB2312" w:cs="仿宋_GB2312"/>
          <w:i w:val="0"/>
          <w:iCs w:val="0"/>
          <w:caps w:val="0"/>
          <w:color w:val="333333"/>
          <w:spacing w:val="0"/>
          <w:sz w:val="32"/>
          <w:szCs w:val="32"/>
          <w:shd w:val="clear" w:color="auto" w:fill="auto"/>
        </w:rPr>
      </w:pPr>
      <w:r>
        <w:rPr>
          <w:rFonts w:hint="eastAsia" w:ascii="仿宋_GB2312" w:hAnsi="仿宋_GB2312" w:eastAsia="仿宋_GB2312" w:cs="仿宋_GB2312"/>
          <w:i w:val="0"/>
          <w:iCs w:val="0"/>
          <w:caps w:val="0"/>
          <w:color w:val="333333"/>
          <w:spacing w:val="0"/>
          <w:sz w:val="32"/>
          <w:szCs w:val="32"/>
          <w:shd w:val="clear" w:color="auto" w:fill="auto"/>
        </w:rPr>
        <w:t>（四）登记管理机关结合相关单位意见进行审查，原则上于9月30日前作出年检结论，并向社会公布。</w:t>
      </w: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76" w:lineRule="exact"/>
        <w:ind w:left="0" w:right="0" w:firstLine="640" w:firstLineChars="200"/>
        <w:textAlignment w:val="auto"/>
        <w:rPr>
          <w:rFonts w:hint="eastAsia" w:ascii="仿宋_GB2312" w:hAnsi="仿宋_GB2312" w:eastAsia="仿宋_GB2312" w:cs="仿宋_GB2312"/>
          <w:i w:val="0"/>
          <w:iCs w:val="0"/>
          <w:caps w:val="0"/>
          <w:color w:val="333333"/>
          <w:spacing w:val="0"/>
          <w:sz w:val="32"/>
          <w:szCs w:val="32"/>
          <w:shd w:val="clear" w:color="auto" w:fill="auto"/>
        </w:rPr>
      </w:pPr>
      <w:r>
        <w:rPr>
          <w:rFonts w:hint="eastAsia" w:ascii="仿宋_GB2312" w:hAnsi="仿宋_GB2312" w:eastAsia="仿宋_GB2312" w:cs="仿宋_GB2312"/>
          <w:i w:val="0"/>
          <w:iCs w:val="0"/>
          <w:caps w:val="0"/>
          <w:color w:val="333333"/>
          <w:spacing w:val="0"/>
          <w:sz w:val="32"/>
          <w:szCs w:val="32"/>
          <w:shd w:val="clear" w:color="auto" w:fill="auto"/>
        </w:rPr>
        <w:t>脱钩和直接登记的社会团体，应当于5月31日前直接向登记管理机关报送年检材料。相关法律法规和国家政策对年检程序另有规定的，从其规定。</w:t>
      </w: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76" w:lineRule="exact"/>
        <w:ind w:left="0" w:right="0" w:firstLine="642" w:firstLineChars="200"/>
        <w:textAlignment w:val="auto"/>
        <w:rPr>
          <w:rFonts w:hint="eastAsia" w:ascii="仿宋_GB2312" w:hAnsi="仿宋_GB2312" w:eastAsia="仿宋_GB2312" w:cs="仿宋_GB2312"/>
          <w:i w:val="0"/>
          <w:iCs w:val="0"/>
          <w:caps w:val="0"/>
          <w:color w:val="333333"/>
          <w:spacing w:val="0"/>
          <w:sz w:val="32"/>
          <w:szCs w:val="32"/>
          <w:shd w:val="clear" w:color="auto" w:fill="auto"/>
        </w:rPr>
      </w:pPr>
      <w:r>
        <w:rPr>
          <w:rStyle w:val="5"/>
          <w:rFonts w:hint="eastAsia" w:ascii="仿宋_GB2312" w:hAnsi="仿宋_GB2312" w:eastAsia="仿宋_GB2312" w:cs="仿宋_GB2312"/>
          <w:i w:val="0"/>
          <w:iCs w:val="0"/>
          <w:caps w:val="0"/>
          <w:color w:val="333333"/>
          <w:spacing w:val="0"/>
          <w:sz w:val="32"/>
          <w:szCs w:val="32"/>
          <w:shd w:val="clear" w:color="auto" w:fill="auto"/>
        </w:rPr>
        <w:t>第八条</w:t>
      </w:r>
      <w:r>
        <w:rPr>
          <w:rFonts w:hint="eastAsia" w:ascii="仿宋_GB2312" w:hAnsi="仿宋_GB2312" w:eastAsia="仿宋_GB2312" w:cs="仿宋_GB2312"/>
          <w:i w:val="0"/>
          <w:iCs w:val="0"/>
          <w:caps w:val="0"/>
          <w:color w:val="333333"/>
          <w:spacing w:val="0"/>
          <w:sz w:val="32"/>
          <w:szCs w:val="32"/>
          <w:shd w:val="clear" w:color="auto" w:fill="auto"/>
          <w:lang w:eastAsia="zh-CN"/>
        </w:rPr>
        <w:t xml:space="preserve">  </w:t>
      </w:r>
      <w:r>
        <w:rPr>
          <w:rFonts w:hint="eastAsia" w:ascii="仿宋_GB2312" w:hAnsi="仿宋_GB2312" w:eastAsia="仿宋_GB2312" w:cs="仿宋_GB2312"/>
          <w:i w:val="0"/>
          <w:iCs w:val="0"/>
          <w:caps w:val="0"/>
          <w:color w:val="333333"/>
          <w:spacing w:val="0"/>
          <w:sz w:val="32"/>
          <w:szCs w:val="32"/>
          <w:shd w:val="clear" w:color="auto" w:fill="auto"/>
        </w:rPr>
        <w:t>登记管理机关对社会团体报送的材料进行审查，发现报送的材料不齐全或者有疑义的，应当要求社会团体予以补充或者作出说明。必要时，登记管理机关可以采取调查核实、征求相关单位意见、委托第三方进行审计等工作措施，也可以要求社会团体提交财务会计报告等相关佐证材料。</w:t>
      </w: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76" w:lineRule="exact"/>
        <w:ind w:left="0" w:right="0" w:firstLine="642" w:firstLineChars="200"/>
        <w:textAlignment w:val="auto"/>
        <w:rPr>
          <w:rFonts w:hint="eastAsia" w:ascii="仿宋_GB2312" w:hAnsi="仿宋_GB2312" w:eastAsia="仿宋_GB2312" w:cs="仿宋_GB2312"/>
          <w:i w:val="0"/>
          <w:iCs w:val="0"/>
          <w:caps w:val="0"/>
          <w:color w:val="333333"/>
          <w:spacing w:val="0"/>
          <w:sz w:val="32"/>
          <w:szCs w:val="32"/>
          <w:shd w:val="clear" w:color="auto" w:fill="auto"/>
        </w:rPr>
      </w:pPr>
      <w:r>
        <w:rPr>
          <w:rStyle w:val="5"/>
          <w:rFonts w:hint="eastAsia" w:ascii="仿宋_GB2312" w:hAnsi="仿宋_GB2312" w:eastAsia="仿宋_GB2312" w:cs="仿宋_GB2312"/>
          <w:i w:val="0"/>
          <w:iCs w:val="0"/>
          <w:caps w:val="0"/>
          <w:color w:val="333333"/>
          <w:spacing w:val="0"/>
          <w:sz w:val="32"/>
          <w:szCs w:val="32"/>
          <w:shd w:val="clear" w:color="auto" w:fill="auto"/>
        </w:rPr>
        <w:t>第九条</w:t>
      </w:r>
      <w:r>
        <w:rPr>
          <w:rFonts w:hint="eastAsia" w:ascii="仿宋_GB2312" w:hAnsi="仿宋_GB2312" w:eastAsia="仿宋_GB2312" w:cs="仿宋_GB2312"/>
          <w:i w:val="0"/>
          <w:iCs w:val="0"/>
          <w:caps w:val="0"/>
          <w:color w:val="333333"/>
          <w:spacing w:val="0"/>
          <w:sz w:val="32"/>
          <w:szCs w:val="32"/>
          <w:shd w:val="clear" w:color="auto" w:fill="auto"/>
          <w:lang w:eastAsia="zh-CN"/>
        </w:rPr>
        <w:t xml:space="preserve">  </w:t>
      </w:r>
      <w:r>
        <w:rPr>
          <w:rFonts w:hint="eastAsia" w:ascii="仿宋_GB2312" w:hAnsi="仿宋_GB2312" w:eastAsia="仿宋_GB2312" w:cs="仿宋_GB2312"/>
          <w:i w:val="0"/>
          <w:iCs w:val="0"/>
          <w:caps w:val="0"/>
          <w:color w:val="333333"/>
          <w:spacing w:val="0"/>
          <w:sz w:val="32"/>
          <w:szCs w:val="32"/>
          <w:shd w:val="clear" w:color="auto" w:fill="auto"/>
        </w:rPr>
        <w:t>社会团体年检结论，分为“合格”、“基本合格”和“不合格”三种。</w:t>
      </w: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76" w:lineRule="exact"/>
        <w:ind w:left="0" w:right="0" w:firstLine="642" w:firstLineChars="200"/>
        <w:textAlignment w:val="auto"/>
        <w:rPr>
          <w:rFonts w:hint="eastAsia" w:ascii="仿宋_GB2312" w:hAnsi="仿宋_GB2312" w:eastAsia="仿宋_GB2312" w:cs="仿宋_GB2312"/>
          <w:i w:val="0"/>
          <w:iCs w:val="0"/>
          <w:caps w:val="0"/>
          <w:color w:val="333333"/>
          <w:spacing w:val="0"/>
          <w:sz w:val="32"/>
          <w:szCs w:val="32"/>
          <w:shd w:val="clear" w:color="auto" w:fill="auto"/>
        </w:rPr>
      </w:pPr>
      <w:r>
        <w:rPr>
          <w:rStyle w:val="5"/>
          <w:rFonts w:hint="eastAsia" w:ascii="仿宋_GB2312" w:hAnsi="仿宋_GB2312" w:eastAsia="仿宋_GB2312" w:cs="仿宋_GB2312"/>
          <w:i w:val="0"/>
          <w:iCs w:val="0"/>
          <w:caps w:val="0"/>
          <w:color w:val="333333"/>
          <w:spacing w:val="0"/>
          <w:sz w:val="32"/>
          <w:szCs w:val="32"/>
          <w:shd w:val="clear" w:color="auto" w:fill="auto"/>
        </w:rPr>
        <w:t>第十条</w:t>
      </w:r>
      <w:r>
        <w:rPr>
          <w:rFonts w:hint="eastAsia" w:ascii="仿宋_GB2312" w:hAnsi="仿宋_GB2312" w:eastAsia="仿宋_GB2312" w:cs="仿宋_GB2312"/>
          <w:i w:val="0"/>
          <w:iCs w:val="0"/>
          <w:caps w:val="0"/>
          <w:color w:val="333333"/>
          <w:spacing w:val="0"/>
          <w:sz w:val="32"/>
          <w:szCs w:val="32"/>
          <w:shd w:val="clear" w:color="auto" w:fill="auto"/>
          <w:lang w:eastAsia="zh-CN"/>
        </w:rPr>
        <w:t xml:space="preserve">  </w:t>
      </w:r>
      <w:r>
        <w:rPr>
          <w:rFonts w:hint="eastAsia" w:ascii="仿宋_GB2312" w:hAnsi="仿宋_GB2312" w:eastAsia="仿宋_GB2312" w:cs="仿宋_GB2312"/>
          <w:i w:val="0"/>
          <w:iCs w:val="0"/>
          <w:caps w:val="0"/>
          <w:color w:val="333333"/>
          <w:spacing w:val="0"/>
          <w:sz w:val="32"/>
          <w:szCs w:val="32"/>
          <w:shd w:val="clear" w:color="auto" w:fill="auto"/>
        </w:rPr>
        <w:t>年检中未发现社会团体存在本办法第十一条、第十二条规定情形的，年检结论确定为“合格”。</w:t>
      </w: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76" w:lineRule="exact"/>
        <w:ind w:left="0" w:right="0" w:firstLine="640" w:firstLineChars="200"/>
        <w:textAlignment w:val="auto"/>
        <w:rPr>
          <w:rFonts w:hint="eastAsia" w:ascii="仿宋_GB2312" w:hAnsi="仿宋_GB2312" w:eastAsia="仿宋_GB2312" w:cs="仿宋_GB2312"/>
          <w:i w:val="0"/>
          <w:iCs w:val="0"/>
          <w:caps w:val="0"/>
          <w:color w:val="333333"/>
          <w:spacing w:val="0"/>
          <w:sz w:val="32"/>
          <w:szCs w:val="32"/>
          <w:shd w:val="clear" w:color="auto" w:fill="auto"/>
        </w:rPr>
      </w:pPr>
      <w:r>
        <w:rPr>
          <w:rFonts w:hint="eastAsia" w:ascii="仿宋_GB2312" w:hAnsi="仿宋_GB2312" w:eastAsia="仿宋_GB2312" w:cs="仿宋_GB2312"/>
          <w:i w:val="0"/>
          <w:iCs w:val="0"/>
          <w:caps w:val="0"/>
          <w:color w:val="333333"/>
          <w:spacing w:val="0"/>
          <w:sz w:val="32"/>
          <w:szCs w:val="32"/>
          <w:shd w:val="clear" w:color="auto" w:fill="auto"/>
        </w:rPr>
        <w:t>社会团体存在本办法第十一条规定情形，但情节轻微且未造成不良社会影响的，或者在年检结论作出前及时改正的，年检结论可以确定为“合格”。</w:t>
      </w: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76" w:lineRule="exact"/>
        <w:ind w:left="0" w:right="0" w:firstLine="642" w:firstLineChars="200"/>
        <w:textAlignment w:val="auto"/>
        <w:rPr>
          <w:rFonts w:hint="eastAsia" w:ascii="仿宋_GB2312" w:hAnsi="仿宋_GB2312" w:eastAsia="仿宋_GB2312" w:cs="仿宋_GB2312"/>
          <w:i w:val="0"/>
          <w:iCs w:val="0"/>
          <w:caps w:val="0"/>
          <w:color w:val="333333"/>
          <w:spacing w:val="0"/>
          <w:sz w:val="32"/>
          <w:szCs w:val="32"/>
          <w:shd w:val="clear" w:color="auto" w:fill="auto"/>
        </w:rPr>
      </w:pPr>
      <w:r>
        <w:rPr>
          <w:rStyle w:val="5"/>
          <w:rFonts w:hint="eastAsia" w:ascii="仿宋_GB2312" w:hAnsi="仿宋_GB2312" w:eastAsia="仿宋_GB2312" w:cs="仿宋_GB2312"/>
          <w:i w:val="0"/>
          <w:iCs w:val="0"/>
          <w:caps w:val="0"/>
          <w:color w:val="333333"/>
          <w:spacing w:val="0"/>
          <w:sz w:val="32"/>
          <w:szCs w:val="32"/>
          <w:shd w:val="clear" w:color="auto" w:fill="auto"/>
        </w:rPr>
        <w:t>第十一条</w:t>
      </w:r>
      <w:r>
        <w:rPr>
          <w:rFonts w:hint="eastAsia" w:ascii="仿宋_GB2312" w:hAnsi="仿宋_GB2312" w:eastAsia="仿宋_GB2312" w:cs="仿宋_GB2312"/>
          <w:i w:val="0"/>
          <w:iCs w:val="0"/>
          <w:caps w:val="0"/>
          <w:color w:val="333333"/>
          <w:spacing w:val="0"/>
          <w:sz w:val="32"/>
          <w:szCs w:val="32"/>
          <w:shd w:val="clear" w:color="auto" w:fill="auto"/>
          <w:lang w:eastAsia="zh-CN"/>
        </w:rPr>
        <w:t xml:space="preserve">  </w:t>
      </w:r>
      <w:r>
        <w:rPr>
          <w:rFonts w:hint="eastAsia" w:ascii="仿宋_GB2312" w:hAnsi="仿宋_GB2312" w:eastAsia="仿宋_GB2312" w:cs="仿宋_GB2312"/>
          <w:i w:val="0"/>
          <w:iCs w:val="0"/>
          <w:caps w:val="0"/>
          <w:color w:val="333333"/>
          <w:spacing w:val="0"/>
          <w:sz w:val="32"/>
          <w:szCs w:val="32"/>
          <w:shd w:val="clear" w:color="auto" w:fill="auto"/>
        </w:rPr>
        <w:t>社会团体有下列情形之一的，登记管理机关视情节轻重，分别作出“基本合格”、“不合格”的年检结论：</w:t>
      </w: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76" w:lineRule="exact"/>
        <w:ind w:left="0" w:right="0" w:firstLine="640" w:firstLineChars="200"/>
        <w:textAlignment w:val="auto"/>
        <w:rPr>
          <w:rFonts w:hint="eastAsia" w:ascii="仿宋_GB2312" w:hAnsi="仿宋_GB2312" w:eastAsia="仿宋_GB2312" w:cs="仿宋_GB2312"/>
          <w:i w:val="0"/>
          <w:iCs w:val="0"/>
          <w:caps w:val="0"/>
          <w:color w:val="333333"/>
          <w:spacing w:val="0"/>
          <w:sz w:val="32"/>
          <w:szCs w:val="32"/>
          <w:shd w:val="clear" w:color="auto" w:fill="auto"/>
        </w:rPr>
      </w:pPr>
      <w:r>
        <w:rPr>
          <w:rFonts w:hint="eastAsia" w:ascii="仿宋_GB2312" w:hAnsi="仿宋_GB2312" w:eastAsia="仿宋_GB2312" w:cs="仿宋_GB2312"/>
          <w:i w:val="0"/>
          <w:iCs w:val="0"/>
          <w:caps w:val="0"/>
          <w:color w:val="333333"/>
          <w:spacing w:val="0"/>
          <w:sz w:val="32"/>
          <w:szCs w:val="32"/>
          <w:shd w:val="clear" w:color="auto" w:fill="auto"/>
        </w:rPr>
        <w:t>（一）不符合条例规定的法人成立条件的；</w:t>
      </w: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76" w:lineRule="exact"/>
        <w:ind w:left="0" w:right="0" w:firstLine="640" w:firstLineChars="200"/>
        <w:textAlignment w:val="auto"/>
        <w:rPr>
          <w:rFonts w:hint="eastAsia" w:ascii="仿宋_GB2312" w:hAnsi="仿宋_GB2312" w:eastAsia="仿宋_GB2312" w:cs="仿宋_GB2312"/>
          <w:i w:val="0"/>
          <w:iCs w:val="0"/>
          <w:caps w:val="0"/>
          <w:color w:val="333333"/>
          <w:spacing w:val="0"/>
          <w:sz w:val="32"/>
          <w:szCs w:val="32"/>
          <w:shd w:val="clear" w:color="auto" w:fill="auto"/>
        </w:rPr>
      </w:pPr>
      <w:r>
        <w:rPr>
          <w:rFonts w:hint="eastAsia" w:ascii="仿宋_GB2312" w:hAnsi="仿宋_GB2312" w:eastAsia="仿宋_GB2312" w:cs="仿宋_GB2312"/>
          <w:i w:val="0"/>
          <w:iCs w:val="0"/>
          <w:caps w:val="0"/>
          <w:color w:val="333333"/>
          <w:spacing w:val="0"/>
          <w:sz w:val="32"/>
          <w:szCs w:val="32"/>
          <w:shd w:val="clear" w:color="auto" w:fill="auto"/>
        </w:rPr>
        <w:t>（二）未按规定办理变更登记、章程核准的；</w:t>
      </w: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76" w:lineRule="exact"/>
        <w:ind w:left="0" w:right="0" w:firstLine="640" w:firstLineChars="200"/>
        <w:textAlignment w:val="auto"/>
        <w:rPr>
          <w:rFonts w:hint="eastAsia" w:ascii="仿宋_GB2312" w:hAnsi="仿宋_GB2312" w:eastAsia="仿宋_GB2312" w:cs="仿宋_GB2312"/>
          <w:i w:val="0"/>
          <w:iCs w:val="0"/>
          <w:caps w:val="0"/>
          <w:color w:val="333333"/>
          <w:spacing w:val="0"/>
          <w:sz w:val="32"/>
          <w:szCs w:val="32"/>
          <w:shd w:val="clear" w:color="auto" w:fill="auto"/>
        </w:rPr>
      </w:pPr>
      <w:r>
        <w:rPr>
          <w:rFonts w:hint="eastAsia" w:ascii="仿宋_GB2312" w:hAnsi="仿宋_GB2312" w:eastAsia="仿宋_GB2312" w:cs="仿宋_GB2312"/>
          <w:i w:val="0"/>
          <w:iCs w:val="0"/>
          <w:caps w:val="0"/>
          <w:color w:val="333333"/>
          <w:spacing w:val="0"/>
          <w:sz w:val="32"/>
          <w:szCs w:val="32"/>
          <w:shd w:val="clear" w:color="auto" w:fill="auto"/>
        </w:rPr>
        <w:t>（三）超出章程规定的宗旨和业务范围开展活动的；</w:t>
      </w: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76" w:lineRule="exact"/>
        <w:ind w:left="0" w:right="0" w:firstLine="640" w:firstLineChars="200"/>
        <w:textAlignment w:val="auto"/>
        <w:rPr>
          <w:rFonts w:hint="eastAsia" w:ascii="仿宋_GB2312" w:hAnsi="仿宋_GB2312" w:eastAsia="仿宋_GB2312" w:cs="仿宋_GB2312"/>
          <w:i w:val="0"/>
          <w:iCs w:val="0"/>
          <w:caps w:val="0"/>
          <w:color w:val="333333"/>
          <w:spacing w:val="0"/>
          <w:sz w:val="32"/>
          <w:szCs w:val="32"/>
          <w:shd w:val="clear" w:color="auto" w:fill="auto"/>
        </w:rPr>
      </w:pPr>
      <w:r>
        <w:rPr>
          <w:rFonts w:hint="eastAsia" w:ascii="仿宋_GB2312" w:hAnsi="仿宋_GB2312" w:eastAsia="仿宋_GB2312" w:cs="仿宋_GB2312"/>
          <w:i w:val="0"/>
          <w:iCs w:val="0"/>
          <w:caps w:val="0"/>
          <w:color w:val="333333"/>
          <w:spacing w:val="0"/>
          <w:sz w:val="32"/>
          <w:szCs w:val="32"/>
          <w:shd w:val="clear" w:color="auto" w:fill="auto"/>
        </w:rPr>
        <w:t>（四）未按章程规定换届的；</w:t>
      </w: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76" w:lineRule="exact"/>
        <w:ind w:left="0" w:right="0" w:firstLine="640" w:firstLineChars="200"/>
        <w:textAlignment w:val="auto"/>
        <w:rPr>
          <w:rFonts w:hint="eastAsia" w:ascii="仿宋_GB2312" w:hAnsi="仿宋_GB2312" w:eastAsia="仿宋_GB2312" w:cs="仿宋_GB2312"/>
          <w:i w:val="0"/>
          <w:iCs w:val="0"/>
          <w:caps w:val="0"/>
          <w:color w:val="333333"/>
          <w:spacing w:val="0"/>
          <w:sz w:val="32"/>
          <w:szCs w:val="32"/>
          <w:shd w:val="clear" w:color="auto" w:fill="auto"/>
        </w:rPr>
      </w:pPr>
      <w:r>
        <w:rPr>
          <w:rFonts w:hint="eastAsia" w:ascii="仿宋_GB2312" w:hAnsi="仿宋_GB2312" w:eastAsia="仿宋_GB2312" w:cs="仿宋_GB2312"/>
          <w:i w:val="0"/>
          <w:iCs w:val="0"/>
          <w:caps w:val="0"/>
          <w:color w:val="333333"/>
          <w:spacing w:val="0"/>
          <w:sz w:val="32"/>
          <w:szCs w:val="32"/>
          <w:shd w:val="clear" w:color="auto" w:fill="auto"/>
        </w:rPr>
        <w:t>（五）未按章程规定召开会员（代表）大会、理事会的；</w:t>
      </w: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76" w:lineRule="exact"/>
        <w:ind w:left="0" w:right="0" w:firstLine="640" w:firstLineChars="200"/>
        <w:textAlignment w:val="auto"/>
        <w:rPr>
          <w:rFonts w:hint="eastAsia" w:ascii="仿宋_GB2312" w:hAnsi="仿宋_GB2312" w:eastAsia="仿宋_GB2312" w:cs="仿宋_GB2312"/>
          <w:i w:val="0"/>
          <w:iCs w:val="0"/>
          <w:caps w:val="0"/>
          <w:color w:val="333333"/>
          <w:spacing w:val="0"/>
          <w:sz w:val="32"/>
          <w:szCs w:val="32"/>
          <w:shd w:val="clear" w:color="auto" w:fill="auto"/>
        </w:rPr>
      </w:pPr>
      <w:r>
        <w:rPr>
          <w:rFonts w:hint="eastAsia" w:ascii="仿宋_GB2312" w:hAnsi="仿宋_GB2312" w:eastAsia="仿宋_GB2312" w:cs="仿宋_GB2312"/>
          <w:i w:val="0"/>
          <w:iCs w:val="0"/>
          <w:caps w:val="0"/>
          <w:color w:val="333333"/>
          <w:spacing w:val="0"/>
          <w:sz w:val="32"/>
          <w:szCs w:val="32"/>
          <w:shd w:val="clear" w:color="auto" w:fill="auto"/>
        </w:rPr>
        <w:t>（六）负责人管理违反有关规定的；</w:t>
      </w: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76" w:lineRule="exact"/>
        <w:ind w:left="0" w:right="0" w:firstLine="640" w:firstLineChars="200"/>
        <w:textAlignment w:val="auto"/>
        <w:rPr>
          <w:rFonts w:hint="eastAsia" w:ascii="仿宋_GB2312" w:hAnsi="仿宋_GB2312" w:eastAsia="仿宋_GB2312" w:cs="仿宋_GB2312"/>
          <w:i w:val="0"/>
          <w:iCs w:val="0"/>
          <w:caps w:val="0"/>
          <w:color w:val="333333"/>
          <w:spacing w:val="0"/>
          <w:sz w:val="32"/>
          <w:szCs w:val="32"/>
          <w:shd w:val="clear" w:color="auto" w:fill="auto"/>
        </w:rPr>
      </w:pPr>
      <w:r>
        <w:rPr>
          <w:rFonts w:hint="eastAsia" w:ascii="仿宋_GB2312" w:hAnsi="仿宋_GB2312" w:eastAsia="仿宋_GB2312" w:cs="仿宋_GB2312"/>
          <w:i w:val="0"/>
          <w:iCs w:val="0"/>
          <w:caps w:val="0"/>
          <w:color w:val="333333"/>
          <w:spacing w:val="0"/>
          <w:sz w:val="32"/>
          <w:szCs w:val="32"/>
          <w:shd w:val="clear" w:color="auto" w:fill="auto"/>
        </w:rPr>
        <w:t>（七）设立或者管理分支机构、代表机构违反有关规定的；</w:t>
      </w: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76" w:lineRule="exact"/>
        <w:ind w:left="0" w:right="0" w:firstLine="640" w:firstLineChars="200"/>
        <w:textAlignment w:val="auto"/>
        <w:rPr>
          <w:rFonts w:hint="eastAsia" w:ascii="仿宋_GB2312" w:hAnsi="仿宋_GB2312" w:eastAsia="仿宋_GB2312" w:cs="仿宋_GB2312"/>
          <w:i w:val="0"/>
          <w:iCs w:val="0"/>
          <w:caps w:val="0"/>
          <w:color w:val="333333"/>
          <w:spacing w:val="0"/>
          <w:sz w:val="32"/>
          <w:szCs w:val="32"/>
          <w:shd w:val="clear" w:color="auto" w:fill="auto"/>
        </w:rPr>
      </w:pPr>
      <w:r>
        <w:rPr>
          <w:rFonts w:hint="eastAsia" w:ascii="仿宋_GB2312" w:hAnsi="仿宋_GB2312" w:eastAsia="仿宋_GB2312" w:cs="仿宋_GB2312"/>
          <w:i w:val="0"/>
          <w:iCs w:val="0"/>
          <w:caps w:val="0"/>
          <w:color w:val="333333"/>
          <w:spacing w:val="0"/>
          <w:sz w:val="32"/>
          <w:szCs w:val="32"/>
          <w:shd w:val="clear" w:color="auto" w:fill="auto"/>
        </w:rPr>
        <w:t>（八）财务管理或者资金来源、资产使用违反有关规定的；</w:t>
      </w: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76" w:lineRule="exact"/>
        <w:ind w:left="0" w:right="0" w:firstLine="640" w:firstLineChars="200"/>
        <w:textAlignment w:val="auto"/>
        <w:rPr>
          <w:rFonts w:hint="eastAsia" w:ascii="仿宋_GB2312" w:hAnsi="仿宋_GB2312" w:eastAsia="仿宋_GB2312" w:cs="仿宋_GB2312"/>
          <w:i w:val="0"/>
          <w:iCs w:val="0"/>
          <w:caps w:val="0"/>
          <w:color w:val="333333"/>
          <w:spacing w:val="0"/>
          <w:sz w:val="32"/>
          <w:szCs w:val="32"/>
          <w:shd w:val="clear" w:color="auto" w:fill="auto"/>
        </w:rPr>
      </w:pPr>
      <w:r>
        <w:rPr>
          <w:rFonts w:hint="eastAsia" w:ascii="仿宋_GB2312" w:hAnsi="仿宋_GB2312" w:eastAsia="仿宋_GB2312" w:cs="仿宋_GB2312"/>
          <w:i w:val="0"/>
          <w:iCs w:val="0"/>
          <w:caps w:val="0"/>
          <w:color w:val="333333"/>
          <w:spacing w:val="0"/>
          <w:sz w:val="32"/>
          <w:szCs w:val="32"/>
          <w:shd w:val="clear" w:color="auto" w:fill="auto"/>
        </w:rPr>
        <w:t>（九）因内部管理混乱以致不能正常开展活动，或者开展活动造成不良社会影响的；</w:t>
      </w: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76" w:lineRule="exact"/>
        <w:ind w:left="0" w:right="0" w:firstLine="640" w:firstLineChars="200"/>
        <w:textAlignment w:val="auto"/>
        <w:rPr>
          <w:rFonts w:hint="eastAsia" w:ascii="仿宋_GB2312" w:hAnsi="仿宋_GB2312" w:eastAsia="仿宋_GB2312" w:cs="仿宋_GB2312"/>
          <w:i w:val="0"/>
          <w:iCs w:val="0"/>
          <w:caps w:val="0"/>
          <w:color w:val="333333"/>
          <w:spacing w:val="0"/>
          <w:sz w:val="32"/>
          <w:szCs w:val="32"/>
          <w:shd w:val="clear" w:color="auto" w:fill="auto"/>
        </w:rPr>
      </w:pPr>
      <w:r>
        <w:rPr>
          <w:rFonts w:hint="eastAsia" w:ascii="仿宋_GB2312" w:hAnsi="仿宋_GB2312" w:eastAsia="仿宋_GB2312" w:cs="仿宋_GB2312"/>
          <w:i w:val="0"/>
          <w:iCs w:val="0"/>
          <w:caps w:val="0"/>
          <w:color w:val="333333"/>
          <w:spacing w:val="0"/>
          <w:sz w:val="32"/>
          <w:szCs w:val="32"/>
          <w:shd w:val="clear" w:color="auto" w:fill="auto"/>
        </w:rPr>
        <w:t>（十）其他违反社会团体登记管理有关法律法规和国家政策规定的。</w:t>
      </w: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76" w:lineRule="exact"/>
        <w:ind w:left="0" w:right="0" w:firstLine="642" w:firstLineChars="200"/>
        <w:textAlignment w:val="auto"/>
        <w:rPr>
          <w:rFonts w:hint="eastAsia" w:ascii="仿宋_GB2312" w:hAnsi="仿宋_GB2312" w:eastAsia="仿宋_GB2312" w:cs="仿宋_GB2312"/>
          <w:i w:val="0"/>
          <w:iCs w:val="0"/>
          <w:caps w:val="0"/>
          <w:color w:val="333333"/>
          <w:spacing w:val="0"/>
          <w:sz w:val="32"/>
          <w:szCs w:val="32"/>
          <w:shd w:val="clear" w:color="auto" w:fill="auto"/>
        </w:rPr>
      </w:pPr>
      <w:r>
        <w:rPr>
          <w:rStyle w:val="5"/>
          <w:rFonts w:hint="eastAsia" w:ascii="仿宋_GB2312" w:hAnsi="仿宋_GB2312" w:eastAsia="仿宋_GB2312" w:cs="仿宋_GB2312"/>
          <w:i w:val="0"/>
          <w:iCs w:val="0"/>
          <w:caps w:val="0"/>
          <w:color w:val="333333"/>
          <w:spacing w:val="0"/>
          <w:sz w:val="32"/>
          <w:szCs w:val="32"/>
          <w:shd w:val="clear" w:color="auto" w:fill="auto"/>
        </w:rPr>
        <w:t>第十二条</w:t>
      </w:r>
      <w:r>
        <w:rPr>
          <w:rFonts w:hint="eastAsia" w:ascii="仿宋_GB2312" w:hAnsi="仿宋_GB2312" w:eastAsia="仿宋_GB2312" w:cs="仿宋_GB2312"/>
          <w:i w:val="0"/>
          <w:iCs w:val="0"/>
          <w:caps w:val="0"/>
          <w:color w:val="333333"/>
          <w:spacing w:val="0"/>
          <w:sz w:val="32"/>
          <w:szCs w:val="32"/>
          <w:shd w:val="clear" w:color="auto" w:fill="auto"/>
          <w:lang w:eastAsia="zh-CN"/>
        </w:rPr>
        <w:t xml:space="preserve">  </w:t>
      </w:r>
      <w:r>
        <w:rPr>
          <w:rFonts w:hint="eastAsia" w:ascii="仿宋_GB2312" w:hAnsi="仿宋_GB2312" w:eastAsia="仿宋_GB2312" w:cs="仿宋_GB2312"/>
          <w:i w:val="0"/>
          <w:iCs w:val="0"/>
          <w:caps w:val="0"/>
          <w:color w:val="333333"/>
          <w:spacing w:val="0"/>
          <w:sz w:val="32"/>
          <w:szCs w:val="32"/>
          <w:shd w:val="clear" w:color="auto" w:fill="auto"/>
        </w:rPr>
        <w:t>社会团体存在下列情形之一的，年检结论确定为“不合格”：</w:t>
      </w: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76" w:lineRule="exact"/>
        <w:ind w:left="0" w:right="0" w:firstLine="640" w:firstLineChars="200"/>
        <w:textAlignment w:val="auto"/>
        <w:rPr>
          <w:rFonts w:hint="eastAsia" w:ascii="仿宋_GB2312" w:hAnsi="仿宋_GB2312" w:eastAsia="仿宋_GB2312" w:cs="仿宋_GB2312"/>
          <w:i w:val="0"/>
          <w:iCs w:val="0"/>
          <w:caps w:val="0"/>
          <w:color w:val="333333"/>
          <w:spacing w:val="0"/>
          <w:sz w:val="32"/>
          <w:szCs w:val="32"/>
          <w:shd w:val="clear" w:color="auto" w:fill="auto"/>
        </w:rPr>
      </w:pPr>
      <w:r>
        <w:rPr>
          <w:rFonts w:hint="eastAsia" w:ascii="仿宋_GB2312" w:hAnsi="仿宋_GB2312" w:eastAsia="仿宋_GB2312" w:cs="仿宋_GB2312"/>
          <w:i w:val="0"/>
          <w:iCs w:val="0"/>
          <w:caps w:val="0"/>
          <w:color w:val="333333"/>
          <w:spacing w:val="0"/>
          <w:sz w:val="32"/>
          <w:szCs w:val="32"/>
          <w:shd w:val="clear" w:color="auto" w:fill="auto"/>
        </w:rPr>
        <w:t>（一）年检材料隐瞒真实情况、弄虚作假的；</w:t>
      </w: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76" w:lineRule="exact"/>
        <w:ind w:left="0" w:right="0" w:firstLine="640" w:firstLineChars="200"/>
        <w:textAlignment w:val="auto"/>
        <w:rPr>
          <w:rFonts w:hint="eastAsia" w:ascii="仿宋_GB2312" w:hAnsi="仿宋_GB2312" w:eastAsia="仿宋_GB2312" w:cs="仿宋_GB2312"/>
          <w:i w:val="0"/>
          <w:iCs w:val="0"/>
          <w:caps w:val="0"/>
          <w:color w:val="333333"/>
          <w:spacing w:val="0"/>
          <w:sz w:val="32"/>
          <w:szCs w:val="32"/>
          <w:shd w:val="clear" w:color="auto" w:fill="auto"/>
        </w:rPr>
      </w:pPr>
      <w:r>
        <w:rPr>
          <w:rFonts w:hint="eastAsia" w:ascii="仿宋_GB2312" w:hAnsi="仿宋_GB2312" w:eastAsia="仿宋_GB2312" w:cs="仿宋_GB2312"/>
          <w:i w:val="0"/>
          <w:iCs w:val="0"/>
          <w:caps w:val="0"/>
          <w:color w:val="333333"/>
          <w:spacing w:val="0"/>
          <w:sz w:val="32"/>
          <w:szCs w:val="32"/>
          <w:shd w:val="clear" w:color="auto" w:fill="auto"/>
        </w:rPr>
        <w:t>（二）上年度未开展任何业务活动的；</w:t>
      </w: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76" w:lineRule="exact"/>
        <w:ind w:left="0" w:right="0" w:firstLine="640" w:firstLineChars="200"/>
        <w:textAlignment w:val="auto"/>
        <w:rPr>
          <w:rFonts w:hint="eastAsia" w:ascii="仿宋_GB2312" w:hAnsi="仿宋_GB2312" w:eastAsia="仿宋_GB2312" w:cs="仿宋_GB2312"/>
          <w:i w:val="0"/>
          <w:iCs w:val="0"/>
          <w:caps w:val="0"/>
          <w:color w:val="333333"/>
          <w:spacing w:val="0"/>
          <w:sz w:val="32"/>
          <w:szCs w:val="32"/>
          <w:shd w:val="clear" w:color="auto" w:fill="auto"/>
        </w:rPr>
      </w:pPr>
      <w:r>
        <w:rPr>
          <w:rFonts w:hint="eastAsia" w:ascii="仿宋_GB2312" w:hAnsi="仿宋_GB2312" w:eastAsia="仿宋_GB2312" w:cs="仿宋_GB2312"/>
          <w:i w:val="0"/>
          <w:iCs w:val="0"/>
          <w:caps w:val="0"/>
          <w:color w:val="333333"/>
          <w:spacing w:val="0"/>
          <w:sz w:val="32"/>
          <w:szCs w:val="32"/>
          <w:shd w:val="clear" w:color="auto" w:fill="auto"/>
        </w:rPr>
        <w:t>（三）违背非营利宗旨开展活动的；</w:t>
      </w: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76" w:lineRule="exact"/>
        <w:ind w:left="0" w:right="0" w:firstLine="640" w:firstLineChars="200"/>
        <w:textAlignment w:val="auto"/>
        <w:rPr>
          <w:rFonts w:hint="eastAsia" w:ascii="仿宋_GB2312" w:hAnsi="仿宋_GB2312" w:eastAsia="仿宋_GB2312" w:cs="仿宋_GB2312"/>
          <w:i w:val="0"/>
          <w:iCs w:val="0"/>
          <w:caps w:val="0"/>
          <w:color w:val="333333"/>
          <w:spacing w:val="0"/>
          <w:sz w:val="32"/>
          <w:szCs w:val="32"/>
          <w:shd w:val="clear" w:color="auto" w:fill="auto"/>
        </w:rPr>
      </w:pPr>
      <w:r>
        <w:rPr>
          <w:rFonts w:hint="eastAsia" w:ascii="仿宋_GB2312" w:hAnsi="仿宋_GB2312" w:eastAsia="仿宋_GB2312" w:cs="仿宋_GB2312"/>
          <w:i w:val="0"/>
          <w:iCs w:val="0"/>
          <w:caps w:val="0"/>
          <w:color w:val="333333"/>
          <w:spacing w:val="0"/>
          <w:sz w:val="32"/>
          <w:szCs w:val="32"/>
          <w:shd w:val="clear" w:color="auto" w:fill="auto"/>
        </w:rPr>
        <w:t>（四）开展活动危害国家安全的。</w:t>
      </w: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76" w:lineRule="exact"/>
        <w:ind w:left="0" w:right="0" w:firstLine="642" w:firstLineChars="200"/>
        <w:textAlignment w:val="auto"/>
        <w:rPr>
          <w:rFonts w:hint="eastAsia" w:ascii="仿宋_GB2312" w:hAnsi="仿宋_GB2312" w:eastAsia="仿宋_GB2312" w:cs="仿宋_GB2312"/>
          <w:i w:val="0"/>
          <w:iCs w:val="0"/>
          <w:caps w:val="0"/>
          <w:color w:val="333333"/>
          <w:spacing w:val="0"/>
          <w:sz w:val="32"/>
          <w:szCs w:val="32"/>
          <w:shd w:val="clear" w:color="auto" w:fill="auto"/>
        </w:rPr>
      </w:pPr>
      <w:r>
        <w:rPr>
          <w:rStyle w:val="5"/>
          <w:rFonts w:hint="eastAsia" w:ascii="仿宋_GB2312" w:hAnsi="仿宋_GB2312" w:eastAsia="仿宋_GB2312" w:cs="仿宋_GB2312"/>
          <w:i w:val="0"/>
          <w:iCs w:val="0"/>
          <w:caps w:val="0"/>
          <w:color w:val="333333"/>
          <w:spacing w:val="0"/>
          <w:sz w:val="32"/>
          <w:szCs w:val="32"/>
          <w:shd w:val="clear" w:color="auto" w:fill="auto"/>
        </w:rPr>
        <w:t>第十三条</w:t>
      </w:r>
      <w:r>
        <w:rPr>
          <w:rFonts w:hint="eastAsia" w:ascii="仿宋_GB2312" w:hAnsi="仿宋_GB2312" w:eastAsia="仿宋_GB2312" w:cs="仿宋_GB2312"/>
          <w:i w:val="0"/>
          <w:iCs w:val="0"/>
          <w:caps w:val="0"/>
          <w:color w:val="333333"/>
          <w:spacing w:val="0"/>
          <w:sz w:val="32"/>
          <w:szCs w:val="32"/>
          <w:shd w:val="clear" w:color="auto" w:fill="auto"/>
          <w:lang w:eastAsia="zh-CN"/>
        </w:rPr>
        <w:t xml:space="preserve">  </w:t>
      </w:r>
      <w:r>
        <w:rPr>
          <w:rFonts w:hint="eastAsia" w:ascii="仿宋_GB2312" w:hAnsi="仿宋_GB2312" w:eastAsia="仿宋_GB2312" w:cs="仿宋_GB2312"/>
          <w:i w:val="0"/>
          <w:iCs w:val="0"/>
          <w:caps w:val="0"/>
          <w:color w:val="333333"/>
          <w:spacing w:val="0"/>
          <w:sz w:val="32"/>
          <w:szCs w:val="32"/>
          <w:shd w:val="clear" w:color="auto" w:fill="auto"/>
        </w:rPr>
        <w:t>年检结论作出后，登记管理机关发现社会团体最近两个年检年度内存在本办法第十一条、第十二条规定情形且需要调整年检结论的，可以对相应年度年检结论进行调整并向社会公布。</w:t>
      </w: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76" w:lineRule="exact"/>
        <w:ind w:left="0" w:right="0" w:firstLine="642" w:firstLineChars="200"/>
        <w:textAlignment w:val="auto"/>
        <w:rPr>
          <w:rFonts w:hint="eastAsia" w:ascii="仿宋_GB2312" w:hAnsi="仿宋_GB2312" w:eastAsia="仿宋_GB2312" w:cs="仿宋_GB2312"/>
          <w:i w:val="0"/>
          <w:iCs w:val="0"/>
          <w:caps w:val="0"/>
          <w:color w:val="333333"/>
          <w:spacing w:val="0"/>
          <w:sz w:val="32"/>
          <w:szCs w:val="32"/>
          <w:shd w:val="clear" w:color="auto" w:fill="auto"/>
        </w:rPr>
      </w:pPr>
      <w:r>
        <w:rPr>
          <w:rStyle w:val="5"/>
          <w:rFonts w:hint="eastAsia" w:ascii="仿宋_GB2312" w:hAnsi="仿宋_GB2312" w:eastAsia="仿宋_GB2312" w:cs="仿宋_GB2312"/>
          <w:i w:val="0"/>
          <w:iCs w:val="0"/>
          <w:caps w:val="0"/>
          <w:color w:val="333333"/>
          <w:spacing w:val="0"/>
          <w:sz w:val="32"/>
          <w:szCs w:val="32"/>
          <w:shd w:val="clear" w:color="auto" w:fill="auto"/>
        </w:rPr>
        <w:t>第十四条</w:t>
      </w:r>
      <w:r>
        <w:rPr>
          <w:rFonts w:hint="eastAsia" w:ascii="仿宋_GB2312" w:hAnsi="仿宋_GB2312" w:eastAsia="仿宋_GB2312" w:cs="仿宋_GB2312"/>
          <w:i w:val="0"/>
          <w:iCs w:val="0"/>
          <w:caps w:val="0"/>
          <w:color w:val="333333"/>
          <w:spacing w:val="0"/>
          <w:sz w:val="32"/>
          <w:szCs w:val="32"/>
          <w:shd w:val="clear" w:color="auto" w:fill="auto"/>
          <w:lang w:eastAsia="zh-CN"/>
        </w:rPr>
        <w:t xml:space="preserve">  </w:t>
      </w:r>
      <w:r>
        <w:rPr>
          <w:rFonts w:hint="eastAsia" w:ascii="仿宋_GB2312" w:hAnsi="仿宋_GB2312" w:eastAsia="仿宋_GB2312" w:cs="仿宋_GB2312"/>
          <w:i w:val="0"/>
          <w:iCs w:val="0"/>
          <w:caps w:val="0"/>
          <w:color w:val="333333"/>
          <w:spacing w:val="0"/>
          <w:sz w:val="32"/>
          <w:szCs w:val="32"/>
          <w:shd w:val="clear" w:color="auto" w:fill="auto"/>
        </w:rPr>
        <w:t>登记管理机关在年检中发现社会团体存在问题需要整改的，应当要求社会团体进行整改。</w:t>
      </w: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76" w:lineRule="exact"/>
        <w:ind w:left="0" w:right="0" w:firstLine="640" w:firstLineChars="200"/>
        <w:textAlignment w:val="auto"/>
        <w:rPr>
          <w:rFonts w:hint="eastAsia" w:ascii="仿宋_GB2312" w:hAnsi="仿宋_GB2312" w:eastAsia="仿宋_GB2312" w:cs="仿宋_GB2312"/>
          <w:i w:val="0"/>
          <w:iCs w:val="0"/>
          <w:caps w:val="0"/>
          <w:color w:val="333333"/>
          <w:spacing w:val="0"/>
          <w:sz w:val="32"/>
          <w:szCs w:val="32"/>
          <w:shd w:val="clear" w:color="auto" w:fill="auto"/>
        </w:rPr>
      </w:pPr>
      <w:r>
        <w:rPr>
          <w:rFonts w:hint="eastAsia" w:ascii="仿宋_GB2312" w:hAnsi="仿宋_GB2312" w:eastAsia="仿宋_GB2312" w:cs="仿宋_GB2312"/>
          <w:i w:val="0"/>
          <w:iCs w:val="0"/>
          <w:caps w:val="0"/>
          <w:color w:val="333333"/>
          <w:spacing w:val="0"/>
          <w:sz w:val="32"/>
          <w:szCs w:val="32"/>
          <w:shd w:val="clear" w:color="auto" w:fill="auto"/>
        </w:rPr>
        <w:t>社会团体未按期完成整改的，由登记管理机关按照社会组织信用信息管理相关规定处理，并向社会公布。</w:t>
      </w: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76" w:lineRule="exact"/>
        <w:ind w:left="0" w:right="0" w:firstLine="642" w:firstLineChars="200"/>
        <w:textAlignment w:val="auto"/>
        <w:rPr>
          <w:rFonts w:hint="eastAsia" w:ascii="仿宋_GB2312" w:hAnsi="仿宋_GB2312" w:eastAsia="仿宋_GB2312" w:cs="仿宋_GB2312"/>
          <w:i w:val="0"/>
          <w:iCs w:val="0"/>
          <w:caps w:val="0"/>
          <w:color w:val="333333"/>
          <w:spacing w:val="0"/>
          <w:sz w:val="32"/>
          <w:szCs w:val="32"/>
          <w:shd w:val="clear" w:color="auto" w:fill="auto"/>
        </w:rPr>
      </w:pPr>
      <w:r>
        <w:rPr>
          <w:rStyle w:val="5"/>
          <w:rFonts w:hint="eastAsia" w:ascii="仿宋_GB2312" w:hAnsi="仿宋_GB2312" w:eastAsia="仿宋_GB2312" w:cs="仿宋_GB2312"/>
          <w:i w:val="0"/>
          <w:iCs w:val="0"/>
          <w:caps w:val="0"/>
          <w:color w:val="333333"/>
          <w:spacing w:val="0"/>
          <w:sz w:val="32"/>
          <w:szCs w:val="32"/>
          <w:shd w:val="clear" w:color="auto" w:fill="auto"/>
        </w:rPr>
        <w:t>第十五条</w:t>
      </w:r>
      <w:r>
        <w:rPr>
          <w:rFonts w:hint="eastAsia" w:ascii="仿宋_GB2312" w:hAnsi="仿宋_GB2312" w:eastAsia="仿宋_GB2312" w:cs="仿宋_GB2312"/>
          <w:i w:val="0"/>
          <w:iCs w:val="0"/>
          <w:caps w:val="0"/>
          <w:color w:val="333333"/>
          <w:spacing w:val="0"/>
          <w:sz w:val="32"/>
          <w:szCs w:val="32"/>
          <w:shd w:val="clear" w:color="auto" w:fill="auto"/>
          <w:lang w:eastAsia="zh-CN"/>
        </w:rPr>
        <w:t xml:space="preserve">  </w:t>
      </w:r>
      <w:r>
        <w:rPr>
          <w:rFonts w:hint="eastAsia" w:ascii="仿宋_GB2312" w:hAnsi="仿宋_GB2312" w:eastAsia="仿宋_GB2312" w:cs="仿宋_GB2312"/>
          <w:i w:val="0"/>
          <w:iCs w:val="0"/>
          <w:caps w:val="0"/>
          <w:color w:val="333333"/>
          <w:spacing w:val="0"/>
          <w:sz w:val="32"/>
          <w:szCs w:val="32"/>
          <w:shd w:val="clear" w:color="auto" w:fill="auto"/>
        </w:rPr>
        <w:t>登记管理机关可以结合工作实际将年检结论通报相关单位。</w:t>
      </w: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76" w:lineRule="exact"/>
        <w:ind w:left="0" w:right="0" w:firstLine="640" w:firstLineChars="200"/>
        <w:textAlignment w:val="auto"/>
        <w:rPr>
          <w:rFonts w:hint="eastAsia" w:ascii="仿宋_GB2312" w:hAnsi="仿宋_GB2312" w:eastAsia="仿宋_GB2312" w:cs="仿宋_GB2312"/>
          <w:i w:val="0"/>
          <w:iCs w:val="0"/>
          <w:caps w:val="0"/>
          <w:color w:val="333333"/>
          <w:spacing w:val="0"/>
          <w:sz w:val="32"/>
          <w:szCs w:val="32"/>
          <w:shd w:val="clear" w:color="auto" w:fill="auto"/>
        </w:rPr>
      </w:pPr>
      <w:r>
        <w:rPr>
          <w:rFonts w:hint="eastAsia" w:ascii="仿宋_GB2312" w:hAnsi="仿宋_GB2312" w:eastAsia="仿宋_GB2312" w:cs="仿宋_GB2312"/>
          <w:i w:val="0"/>
          <w:iCs w:val="0"/>
          <w:caps w:val="0"/>
          <w:color w:val="333333"/>
          <w:spacing w:val="0"/>
          <w:sz w:val="32"/>
          <w:szCs w:val="32"/>
          <w:shd w:val="clear" w:color="auto" w:fill="auto"/>
        </w:rPr>
        <w:t>对不同年检结论的社会团体，登记管理机关可以采取分类监管措施。</w:t>
      </w: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76" w:lineRule="exact"/>
        <w:ind w:left="0" w:right="0" w:firstLine="642" w:firstLineChars="200"/>
        <w:textAlignment w:val="auto"/>
        <w:rPr>
          <w:rFonts w:hint="eastAsia" w:ascii="仿宋_GB2312" w:hAnsi="仿宋_GB2312" w:eastAsia="仿宋_GB2312" w:cs="仿宋_GB2312"/>
          <w:i w:val="0"/>
          <w:iCs w:val="0"/>
          <w:caps w:val="0"/>
          <w:color w:val="333333"/>
          <w:spacing w:val="0"/>
          <w:sz w:val="32"/>
          <w:szCs w:val="32"/>
          <w:shd w:val="clear" w:color="auto" w:fill="auto"/>
        </w:rPr>
      </w:pPr>
      <w:r>
        <w:rPr>
          <w:rStyle w:val="5"/>
          <w:rFonts w:hint="eastAsia" w:ascii="仿宋_GB2312" w:hAnsi="仿宋_GB2312" w:eastAsia="仿宋_GB2312" w:cs="仿宋_GB2312"/>
          <w:i w:val="0"/>
          <w:iCs w:val="0"/>
          <w:caps w:val="0"/>
          <w:color w:val="333333"/>
          <w:spacing w:val="0"/>
          <w:sz w:val="32"/>
          <w:szCs w:val="32"/>
          <w:shd w:val="clear" w:color="auto" w:fill="auto"/>
        </w:rPr>
        <w:t>第十六条</w:t>
      </w:r>
      <w:r>
        <w:rPr>
          <w:rFonts w:hint="eastAsia" w:ascii="仿宋_GB2312" w:hAnsi="仿宋_GB2312" w:eastAsia="仿宋_GB2312" w:cs="仿宋_GB2312"/>
          <w:i w:val="0"/>
          <w:iCs w:val="0"/>
          <w:caps w:val="0"/>
          <w:color w:val="333333"/>
          <w:spacing w:val="0"/>
          <w:sz w:val="32"/>
          <w:szCs w:val="32"/>
          <w:shd w:val="clear" w:color="auto" w:fill="auto"/>
          <w:lang w:eastAsia="zh-CN"/>
        </w:rPr>
        <w:t xml:space="preserve">  </w:t>
      </w:r>
      <w:r>
        <w:rPr>
          <w:rFonts w:hint="eastAsia" w:ascii="仿宋_GB2312" w:hAnsi="仿宋_GB2312" w:eastAsia="仿宋_GB2312" w:cs="仿宋_GB2312"/>
          <w:i w:val="0"/>
          <w:iCs w:val="0"/>
          <w:caps w:val="0"/>
          <w:color w:val="333333"/>
          <w:spacing w:val="0"/>
          <w:sz w:val="32"/>
          <w:szCs w:val="32"/>
          <w:shd w:val="clear" w:color="auto" w:fill="auto"/>
        </w:rPr>
        <w:t>社会团体年检期间存在下列情形之一的，属于条例第三十条第一款第（三）项规定情形，应当给予行政处罚：</w:t>
      </w: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76" w:lineRule="exact"/>
        <w:ind w:left="0" w:right="0" w:firstLine="640" w:firstLineChars="200"/>
        <w:textAlignment w:val="auto"/>
        <w:rPr>
          <w:rFonts w:hint="eastAsia" w:ascii="仿宋_GB2312" w:hAnsi="仿宋_GB2312" w:eastAsia="仿宋_GB2312" w:cs="仿宋_GB2312"/>
          <w:i w:val="0"/>
          <w:iCs w:val="0"/>
          <w:caps w:val="0"/>
          <w:color w:val="333333"/>
          <w:spacing w:val="0"/>
          <w:sz w:val="32"/>
          <w:szCs w:val="32"/>
          <w:shd w:val="clear" w:color="auto" w:fill="auto"/>
        </w:rPr>
      </w:pPr>
      <w:r>
        <w:rPr>
          <w:rFonts w:hint="eastAsia" w:ascii="仿宋_GB2312" w:hAnsi="仿宋_GB2312" w:eastAsia="仿宋_GB2312" w:cs="仿宋_GB2312"/>
          <w:i w:val="0"/>
          <w:iCs w:val="0"/>
          <w:caps w:val="0"/>
          <w:color w:val="333333"/>
          <w:spacing w:val="0"/>
          <w:sz w:val="32"/>
          <w:szCs w:val="32"/>
          <w:shd w:val="clear" w:color="auto" w:fill="auto"/>
        </w:rPr>
        <w:t>（一）年检材料隐瞒真实情况、弄虚作假的；</w:t>
      </w: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76" w:lineRule="exact"/>
        <w:ind w:left="0" w:right="0" w:firstLine="640" w:firstLineChars="200"/>
        <w:textAlignment w:val="auto"/>
        <w:rPr>
          <w:rFonts w:hint="eastAsia" w:ascii="仿宋_GB2312" w:hAnsi="仿宋_GB2312" w:eastAsia="仿宋_GB2312" w:cs="仿宋_GB2312"/>
          <w:i w:val="0"/>
          <w:iCs w:val="0"/>
          <w:caps w:val="0"/>
          <w:color w:val="333333"/>
          <w:spacing w:val="0"/>
          <w:sz w:val="32"/>
          <w:szCs w:val="32"/>
          <w:shd w:val="clear" w:color="auto" w:fill="auto"/>
        </w:rPr>
      </w:pPr>
      <w:r>
        <w:rPr>
          <w:rFonts w:hint="eastAsia" w:ascii="仿宋_GB2312" w:hAnsi="仿宋_GB2312" w:eastAsia="仿宋_GB2312" w:cs="仿宋_GB2312"/>
          <w:i w:val="0"/>
          <w:iCs w:val="0"/>
          <w:caps w:val="0"/>
          <w:color w:val="333333"/>
          <w:spacing w:val="0"/>
          <w:sz w:val="32"/>
          <w:szCs w:val="32"/>
          <w:shd w:val="clear" w:color="auto" w:fill="auto"/>
        </w:rPr>
        <w:t>（二）未按规定向登记管理机关报送年检材料的；</w:t>
      </w: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76" w:lineRule="exact"/>
        <w:ind w:left="0" w:right="0" w:firstLine="640" w:firstLineChars="200"/>
        <w:textAlignment w:val="auto"/>
        <w:rPr>
          <w:rFonts w:hint="eastAsia" w:ascii="仿宋_GB2312" w:hAnsi="仿宋_GB2312" w:eastAsia="仿宋_GB2312" w:cs="仿宋_GB2312"/>
          <w:i w:val="0"/>
          <w:iCs w:val="0"/>
          <w:caps w:val="0"/>
          <w:color w:val="333333"/>
          <w:spacing w:val="0"/>
          <w:sz w:val="32"/>
          <w:szCs w:val="32"/>
          <w:shd w:val="clear" w:color="auto" w:fill="auto"/>
        </w:rPr>
      </w:pPr>
      <w:r>
        <w:rPr>
          <w:rFonts w:hint="eastAsia" w:ascii="仿宋_GB2312" w:hAnsi="仿宋_GB2312" w:eastAsia="仿宋_GB2312" w:cs="仿宋_GB2312"/>
          <w:i w:val="0"/>
          <w:iCs w:val="0"/>
          <w:caps w:val="0"/>
          <w:color w:val="333333"/>
          <w:spacing w:val="0"/>
          <w:sz w:val="32"/>
          <w:szCs w:val="32"/>
          <w:shd w:val="clear" w:color="auto" w:fill="auto"/>
        </w:rPr>
        <w:t>（三）其他拒不接受或者不按规定接受年检的。</w:t>
      </w: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76" w:lineRule="exact"/>
        <w:ind w:left="0" w:right="0" w:firstLine="640" w:firstLineChars="200"/>
        <w:textAlignment w:val="auto"/>
        <w:rPr>
          <w:rFonts w:hint="eastAsia" w:ascii="仿宋_GB2312" w:hAnsi="仿宋_GB2312" w:eastAsia="仿宋_GB2312" w:cs="仿宋_GB2312"/>
          <w:i w:val="0"/>
          <w:iCs w:val="0"/>
          <w:caps w:val="0"/>
          <w:color w:val="333333"/>
          <w:spacing w:val="0"/>
          <w:sz w:val="32"/>
          <w:szCs w:val="32"/>
          <w:shd w:val="clear" w:color="auto" w:fill="auto"/>
        </w:rPr>
      </w:pPr>
      <w:r>
        <w:rPr>
          <w:rFonts w:hint="eastAsia" w:ascii="仿宋_GB2312" w:hAnsi="仿宋_GB2312" w:eastAsia="仿宋_GB2312" w:cs="仿宋_GB2312"/>
          <w:i w:val="0"/>
          <w:iCs w:val="0"/>
          <w:caps w:val="0"/>
          <w:color w:val="333333"/>
          <w:spacing w:val="0"/>
          <w:sz w:val="32"/>
          <w:szCs w:val="32"/>
          <w:shd w:val="clear" w:color="auto" w:fill="auto"/>
        </w:rPr>
        <w:t>登记管理机关在年检中发现社会团体存在其他违反条例规定情形、应当予以行政处罚的，依法给予行政处罚。</w:t>
      </w: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76" w:lineRule="exact"/>
        <w:ind w:left="0" w:right="0" w:firstLine="640" w:firstLineChars="200"/>
        <w:textAlignment w:val="auto"/>
        <w:rPr>
          <w:rFonts w:hint="eastAsia" w:ascii="仿宋_GB2312" w:hAnsi="仿宋_GB2312" w:eastAsia="仿宋_GB2312" w:cs="仿宋_GB2312"/>
          <w:i w:val="0"/>
          <w:iCs w:val="0"/>
          <w:caps w:val="0"/>
          <w:color w:val="333333"/>
          <w:spacing w:val="0"/>
          <w:sz w:val="32"/>
          <w:szCs w:val="32"/>
          <w:shd w:val="clear" w:color="auto" w:fill="auto"/>
        </w:rPr>
      </w:pPr>
      <w:r>
        <w:rPr>
          <w:rFonts w:hint="eastAsia" w:ascii="仿宋_GB2312" w:hAnsi="仿宋_GB2312" w:eastAsia="仿宋_GB2312" w:cs="仿宋_GB2312"/>
          <w:i w:val="0"/>
          <w:iCs w:val="0"/>
          <w:caps w:val="0"/>
          <w:color w:val="333333"/>
          <w:spacing w:val="0"/>
          <w:sz w:val="32"/>
          <w:szCs w:val="32"/>
          <w:shd w:val="clear" w:color="auto" w:fill="auto"/>
        </w:rPr>
        <w:t>登记管理机关在年检中发现社会团体及其负责人存在涉嫌违反其他法律法规和国家政策情形的，依法将问题线索移交有关部门处理。</w:t>
      </w: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76" w:lineRule="exact"/>
        <w:ind w:left="0" w:right="0" w:firstLine="642" w:firstLineChars="200"/>
        <w:textAlignment w:val="auto"/>
        <w:rPr>
          <w:rFonts w:hint="eastAsia" w:ascii="仿宋_GB2312" w:hAnsi="仿宋_GB2312" w:eastAsia="仿宋_GB2312" w:cs="仿宋_GB2312"/>
          <w:i w:val="0"/>
          <w:iCs w:val="0"/>
          <w:caps w:val="0"/>
          <w:color w:val="333333"/>
          <w:spacing w:val="0"/>
          <w:sz w:val="32"/>
          <w:szCs w:val="32"/>
          <w:shd w:val="clear" w:color="auto" w:fill="auto"/>
        </w:rPr>
      </w:pPr>
      <w:r>
        <w:rPr>
          <w:rStyle w:val="5"/>
          <w:rFonts w:hint="eastAsia" w:ascii="仿宋_GB2312" w:hAnsi="仿宋_GB2312" w:eastAsia="仿宋_GB2312" w:cs="仿宋_GB2312"/>
          <w:i w:val="0"/>
          <w:iCs w:val="0"/>
          <w:caps w:val="0"/>
          <w:color w:val="333333"/>
          <w:spacing w:val="0"/>
          <w:sz w:val="32"/>
          <w:szCs w:val="32"/>
          <w:shd w:val="clear" w:color="auto" w:fill="auto"/>
        </w:rPr>
        <w:t>第十七条</w:t>
      </w:r>
      <w:r>
        <w:rPr>
          <w:rFonts w:hint="eastAsia" w:ascii="仿宋_GB2312" w:hAnsi="仿宋_GB2312" w:eastAsia="仿宋_GB2312" w:cs="仿宋_GB2312"/>
          <w:i w:val="0"/>
          <w:iCs w:val="0"/>
          <w:caps w:val="0"/>
          <w:color w:val="333333"/>
          <w:spacing w:val="0"/>
          <w:sz w:val="32"/>
          <w:szCs w:val="32"/>
          <w:shd w:val="clear" w:color="auto" w:fill="auto"/>
          <w:lang w:eastAsia="zh-CN"/>
        </w:rPr>
        <w:t xml:space="preserve">  </w:t>
      </w:r>
      <w:r>
        <w:rPr>
          <w:rFonts w:hint="eastAsia" w:ascii="仿宋_GB2312" w:hAnsi="仿宋_GB2312" w:eastAsia="仿宋_GB2312" w:cs="仿宋_GB2312"/>
          <w:i w:val="0"/>
          <w:iCs w:val="0"/>
          <w:caps w:val="0"/>
          <w:color w:val="333333"/>
          <w:spacing w:val="0"/>
          <w:sz w:val="32"/>
          <w:szCs w:val="32"/>
          <w:shd w:val="clear" w:color="auto" w:fill="auto"/>
        </w:rPr>
        <w:t>国家机关工作人员在年检工作中，不得滥用职权、徇私舞弊、玩忽职守。</w:t>
      </w: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76" w:lineRule="exact"/>
        <w:ind w:left="0" w:right="0" w:firstLine="642" w:firstLineChars="200"/>
        <w:textAlignment w:val="auto"/>
        <w:rPr>
          <w:rFonts w:hint="eastAsia" w:ascii="仿宋_GB2312" w:hAnsi="仿宋_GB2312" w:eastAsia="仿宋_GB2312" w:cs="仿宋_GB2312"/>
          <w:i w:val="0"/>
          <w:iCs w:val="0"/>
          <w:caps w:val="0"/>
          <w:color w:val="333333"/>
          <w:spacing w:val="0"/>
          <w:sz w:val="32"/>
          <w:szCs w:val="32"/>
          <w:shd w:val="clear" w:color="auto" w:fill="auto"/>
        </w:rPr>
      </w:pPr>
      <w:r>
        <w:rPr>
          <w:rStyle w:val="5"/>
          <w:rFonts w:hint="eastAsia" w:ascii="仿宋_GB2312" w:hAnsi="仿宋_GB2312" w:eastAsia="仿宋_GB2312" w:cs="仿宋_GB2312"/>
          <w:i w:val="0"/>
          <w:iCs w:val="0"/>
          <w:caps w:val="0"/>
          <w:color w:val="333333"/>
          <w:spacing w:val="0"/>
          <w:sz w:val="32"/>
          <w:szCs w:val="32"/>
          <w:shd w:val="clear" w:color="auto" w:fill="auto"/>
        </w:rPr>
        <w:t>第十八条</w:t>
      </w:r>
      <w:r>
        <w:rPr>
          <w:rFonts w:hint="eastAsia" w:ascii="仿宋_GB2312" w:hAnsi="仿宋_GB2312" w:eastAsia="仿宋_GB2312" w:cs="仿宋_GB2312"/>
          <w:i w:val="0"/>
          <w:iCs w:val="0"/>
          <w:caps w:val="0"/>
          <w:color w:val="333333"/>
          <w:spacing w:val="0"/>
          <w:sz w:val="32"/>
          <w:szCs w:val="32"/>
          <w:shd w:val="clear" w:color="auto" w:fill="auto"/>
          <w:lang w:eastAsia="zh-CN"/>
        </w:rPr>
        <w:t xml:space="preserve">  </w:t>
      </w:r>
      <w:r>
        <w:rPr>
          <w:rFonts w:hint="eastAsia" w:ascii="仿宋_GB2312" w:hAnsi="仿宋_GB2312" w:eastAsia="仿宋_GB2312" w:cs="仿宋_GB2312"/>
          <w:i w:val="0"/>
          <w:iCs w:val="0"/>
          <w:caps w:val="0"/>
          <w:color w:val="333333"/>
          <w:spacing w:val="0"/>
          <w:sz w:val="32"/>
          <w:szCs w:val="32"/>
          <w:shd w:val="clear" w:color="auto" w:fill="auto"/>
        </w:rPr>
        <w:t>省、自治区、直辖市登记管理机关可以根据当地情况，制定本地区社会团体年检实施细则。</w:t>
      </w: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76" w:lineRule="exact"/>
        <w:ind w:left="0" w:right="0" w:firstLine="642" w:firstLineChars="200"/>
        <w:textAlignment w:val="auto"/>
        <w:rPr>
          <w:rFonts w:hint="eastAsia" w:ascii="仿宋_GB2312" w:hAnsi="仿宋_GB2312" w:eastAsia="仿宋_GB2312" w:cs="仿宋_GB2312"/>
          <w:i w:val="0"/>
          <w:iCs w:val="0"/>
          <w:caps w:val="0"/>
          <w:color w:val="333333"/>
          <w:spacing w:val="0"/>
          <w:sz w:val="32"/>
          <w:szCs w:val="32"/>
          <w:shd w:val="clear" w:color="auto" w:fill="auto"/>
        </w:rPr>
      </w:pPr>
      <w:r>
        <w:rPr>
          <w:rStyle w:val="5"/>
          <w:rFonts w:hint="eastAsia" w:ascii="仿宋_GB2312" w:hAnsi="仿宋_GB2312" w:eastAsia="仿宋_GB2312" w:cs="仿宋_GB2312"/>
          <w:i w:val="0"/>
          <w:iCs w:val="0"/>
          <w:caps w:val="0"/>
          <w:color w:val="333333"/>
          <w:spacing w:val="0"/>
          <w:sz w:val="32"/>
          <w:szCs w:val="32"/>
          <w:shd w:val="clear" w:color="auto" w:fill="auto"/>
        </w:rPr>
        <w:t>第十九条</w:t>
      </w:r>
      <w:r>
        <w:rPr>
          <w:rFonts w:hint="eastAsia" w:ascii="仿宋_GB2312" w:hAnsi="仿宋_GB2312" w:eastAsia="仿宋_GB2312" w:cs="仿宋_GB2312"/>
          <w:i w:val="0"/>
          <w:iCs w:val="0"/>
          <w:caps w:val="0"/>
          <w:color w:val="333333"/>
          <w:spacing w:val="0"/>
          <w:sz w:val="32"/>
          <w:szCs w:val="32"/>
          <w:shd w:val="clear" w:color="auto" w:fill="auto"/>
          <w:lang w:eastAsia="zh-CN"/>
        </w:rPr>
        <w:t xml:space="preserve">  </w:t>
      </w:r>
      <w:r>
        <w:rPr>
          <w:rFonts w:hint="eastAsia" w:ascii="仿宋_GB2312" w:hAnsi="仿宋_GB2312" w:eastAsia="仿宋_GB2312" w:cs="仿宋_GB2312"/>
          <w:i w:val="0"/>
          <w:iCs w:val="0"/>
          <w:caps w:val="0"/>
          <w:color w:val="333333"/>
          <w:spacing w:val="0"/>
          <w:sz w:val="32"/>
          <w:szCs w:val="32"/>
          <w:shd w:val="clear" w:color="auto" w:fill="auto"/>
        </w:rPr>
        <w:t>国际性社会团体、外国商会年检工作参照本办法执行。</w:t>
      </w: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76" w:lineRule="exact"/>
        <w:ind w:left="0" w:right="0" w:firstLine="642" w:firstLineChars="200"/>
        <w:textAlignment w:val="auto"/>
        <w:rPr>
          <w:rFonts w:hint="eastAsia" w:ascii="仿宋_GB2312" w:hAnsi="仿宋_GB2312" w:eastAsia="仿宋_GB2312" w:cs="仿宋_GB2312"/>
          <w:i w:val="0"/>
          <w:iCs w:val="0"/>
          <w:caps w:val="0"/>
          <w:color w:val="333333"/>
          <w:spacing w:val="0"/>
          <w:sz w:val="32"/>
          <w:szCs w:val="32"/>
          <w:shd w:val="clear" w:color="auto" w:fill="auto"/>
        </w:rPr>
      </w:pPr>
      <w:r>
        <w:rPr>
          <w:rStyle w:val="5"/>
          <w:rFonts w:hint="eastAsia" w:ascii="仿宋_GB2312" w:hAnsi="仿宋_GB2312" w:eastAsia="仿宋_GB2312" w:cs="仿宋_GB2312"/>
          <w:i w:val="0"/>
          <w:iCs w:val="0"/>
          <w:caps w:val="0"/>
          <w:color w:val="333333"/>
          <w:spacing w:val="0"/>
          <w:sz w:val="32"/>
          <w:szCs w:val="32"/>
          <w:shd w:val="clear" w:color="auto" w:fill="auto"/>
        </w:rPr>
        <w:t>第二十条</w:t>
      </w:r>
      <w:r>
        <w:rPr>
          <w:rFonts w:hint="eastAsia" w:ascii="仿宋_GB2312" w:hAnsi="仿宋_GB2312" w:eastAsia="仿宋_GB2312" w:cs="仿宋_GB2312"/>
          <w:i w:val="0"/>
          <w:iCs w:val="0"/>
          <w:caps w:val="0"/>
          <w:color w:val="333333"/>
          <w:spacing w:val="0"/>
          <w:sz w:val="32"/>
          <w:szCs w:val="32"/>
          <w:shd w:val="clear" w:color="auto" w:fill="auto"/>
          <w:lang w:eastAsia="zh-CN"/>
        </w:rPr>
        <w:t xml:space="preserve">  </w:t>
      </w:r>
      <w:r>
        <w:rPr>
          <w:rFonts w:hint="eastAsia" w:ascii="仿宋_GB2312" w:hAnsi="仿宋_GB2312" w:eastAsia="仿宋_GB2312" w:cs="仿宋_GB2312"/>
          <w:i w:val="0"/>
          <w:iCs w:val="0"/>
          <w:caps w:val="0"/>
          <w:color w:val="333333"/>
          <w:spacing w:val="0"/>
          <w:sz w:val="32"/>
          <w:szCs w:val="32"/>
          <w:shd w:val="clear" w:color="auto" w:fill="auto"/>
        </w:rPr>
        <w:t>认定或者登记为慈善组织的社会团体，按照《中华人民共和国慈善法》等有关规定，报送年度工作报告，接受监督检查。</w:t>
      </w: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76" w:lineRule="exact"/>
        <w:ind w:left="0" w:right="0" w:firstLine="642" w:firstLineChars="200"/>
        <w:textAlignment w:val="auto"/>
        <w:rPr>
          <w:rFonts w:hint="eastAsia" w:ascii="仿宋_GB2312" w:hAnsi="仿宋_GB2312" w:eastAsia="仿宋_GB2312" w:cs="仿宋_GB2312"/>
          <w:i w:val="0"/>
          <w:iCs w:val="0"/>
          <w:caps w:val="0"/>
          <w:color w:val="333333"/>
          <w:spacing w:val="0"/>
          <w:sz w:val="32"/>
          <w:szCs w:val="32"/>
          <w:shd w:val="clear" w:color="auto" w:fill="auto"/>
        </w:rPr>
      </w:pPr>
      <w:r>
        <w:rPr>
          <w:rStyle w:val="5"/>
          <w:rFonts w:hint="eastAsia" w:ascii="仿宋_GB2312" w:hAnsi="仿宋_GB2312" w:eastAsia="仿宋_GB2312" w:cs="仿宋_GB2312"/>
          <w:i w:val="0"/>
          <w:iCs w:val="0"/>
          <w:caps w:val="0"/>
          <w:color w:val="333333"/>
          <w:spacing w:val="0"/>
          <w:sz w:val="32"/>
          <w:szCs w:val="32"/>
          <w:shd w:val="clear" w:color="auto" w:fill="auto"/>
        </w:rPr>
        <w:t>第二十一条</w:t>
      </w:r>
      <w:r>
        <w:rPr>
          <w:rFonts w:hint="eastAsia" w:ascii="仿宋_GB2312" w:hAnsi="仿宋_GB2312" w:eastAsia="仿宋_GB2312" w:cs="仿宋_GB2312"/>
          <w:i w:val="0"/>
          <w:iCs w:val="0"/>
          <w:caps w:val="0"/>
          <w:color w:val="333333"/>
          <w:spacing w:val="0"/>
          <w:sz w:val="32"/>
          <w:szCs w:val="32"/>
          <w:shd w:val="clear" w:color="auto" w:fill="auto"/>
          <w:lang w:eastAsia="zh-CN"/>
        </w:rPr>
        <w:t xml:space="preserve">  </w:t>
      </w:r>
      <w:r>
        <w:rPr>
          <w:rFonts w:hint="eastAsia" w:ascii="仿宋_GB2312" w:hAnsi="仿宋_GB2312" w:eastAsia="仿宋_GB2312" w:cs="仿宋_GB2312"/>
          <w:i w:val="0"/>
          <w:iCs w:val="0"/>
          <w:caps w:val="0"/>
          <w:color w:val="333333"/>
          <w:spacing w:val="0"/>
          <w:sz w:val="32"/>
          <w:szCs w:val="32"/>
          <w:shd w:val="clear" w:color="auto" w:fill="auto"/>
        </w:rPr>
        <w:t>本办法自2026年1月1日起施行。</w:t>
      </w:r>
    </w:p>
    <w:p>
      <w:pPr>
        <w:keepNext w:val="0"/>
        <w:keepLines w:val="0"/>
        <w:pageBreakBefore w:val="0"/>
        <w:widowControl w:val="0"/>
        <w:kinsoku/>
        <w:wordWrap/>
        <w:overflowPunct/>
        <w:topLinePunct w:val="0"/>
        <w:autoSpaceDE/>
        <w:autoSpaceDN/>
        <w:bidi w:val="0"/>
        <w:adjustRightInd/>
        <w:snapToGrid/>
        <w:textAlignment w:val="auto"/>
      </w:pPr>
    </w:p>
    <w:sectPr>
      <w:pgSz w:w="11906" w:h="16838"/>
      <w:pgMar w:top="2098" w:right="1474" w:bottom="1984"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方正小标宋简体">
    <w:panose1 w:val="03000509000000000000"/>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 w:name="DejaVu Sans">
    <w:panose1 w:val="020B0603030804020204"/>
    <w:charset w:val="00"/>
    <w:family w:val="auto"/>
    <w:pitch w:val="default"/>
    <w:sig w:usb0="E7006EFF" w:usb1="D200FDFF" w:usb2="0A246029" w:usb3="0400200C" w:csb0="600001FF" w:csb1="D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false"/>
  <w:bordersDoNotSurroundFooter w:val="false"/>
  <w:documentProtection w:enforcement="0"/>
  <w:defaultTabStop w:val="420"/>
  <w:drawingGridVerticalSpacing w:val="156"/>
  <w:displayHorizontalDrawingGridEvery w:val="1"/>
  <w:displayVerticalDrawingGridEvery w:val="1"/>
  <w:noPunctuationKerning w:val="true"/>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4F72A6C4"/>
    <w:rsid w:val="52A7041B"/>
    <w:rsid w:val="7D9D7F45"/>
    <w:rsid w:val="9DB60775"/>
    <w:rsid w:val="FFEDC51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qFormat/>
    <w:uiPriority w:val="0"/>
    <w:pPr>
      <w:spacing w:before="0" w:beforeAutospacing="1" w:after="0" w:afterAutospacing="1"/>
      <w:ind w:left="0" w:right="0"/>
      <w:jc w:val="left"/>
    </w:pPr>
    <w:rPr>
      <w:kern w:val="0"/>
      <w:sz w:val="24"/>
      <w:lang w:val="en-US" w:eastAsia="zh-CN" w:bidi="ar"/>
    </w:rPr>
  </w:style>
  <w:style w:type="character" w:styleId="5">
    <w:name w:val="Strong"/>
    <w:basedOn w:val="4"/>
    <w:qFormat/>
    <w:uiPriority w:val="0"/>
    <w:rPr>
      <w:b/>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false"/>
        </a:gradFill>
        <a:gradFill>
          <a:gsLst>
            <a:gs pos="0">
              <a:schemeClr val="phClr">
                <a:hueOff val="-2520000"/>
              </a:schemeClr>
            </a:gs>
            <a:gs pos="100000">
              <a:schemeClr val="phClr"/>
            </a:gs>
          </a:gsLst>
          <a:lin ang="2700000" scaled="false"/>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true"/>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Pages>
  <Words>2154</Words>
  <Characters>2176</Characters>
  <Lines>0</Lines>
  <Paragraphs>0</Paragraphs>
  <TotalTime>22</TotalTime>
  <ScaleCrop>false</ScaleCrop>
  <LinksUpToDate>false</LinksUpToDate>
  <CharactersWithSpaces>2199</CharactersWithSpaces>
  <Application>WPS Office_11.8.2.10251_F1E327BC-269C-435d-A152-05C5408002CA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2026-03-19T00:01:00Z</dcterms:created>
  <dc:creator>Administrator</dc:creator>
  <cp:lastModifiedBy>kylin</cp:lastModifiedBy>
  <dcterms:modified xsi:type="dcterms:W3CDTF">2026-03-30T14:12:59Z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2052-11.8.2.10251</vt:lpwstr>
  </property>
  <property fmtid="{D5CDD505-2E9C-101B-9397-08002B2CF9AE}" pid="3" name="KSOTemplateDocerSaveRecord">
    <vt:lpwstr>eyJoZGlkIjoiODZhZTY5ZGQyNDdlNjYwYTNjZjM0ZjJkMWFkMTJhYmMiLCJ1c2VySWQiOiI5ODM3MzEyMjkifQ==</vt:lpwstr>
  </property>
  <property fmtid="{D5CDD505-2E9C-101B-9397-08002B2CF9AE}" pid="4" name="ICV">
    <vt:lpwstr>F49D35DB27B491359EF4B969F9F3093F</vt:lpwstr>
  </property>
</Properties>
</file>