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A3D" w:rsidRDefault="00DE5D78">
      <w:pPr>
        <w:adjustRightInd w:val="0"/>
        <w:snapToGrid w:val="0"/>
        <w:spacing w:line="560" w:lineRule="exact"/>
        <w:rPr>
          <w:rFonts w:ascii="仿宋_GB2312" w:eastAsia="仿宋_GB2312"/>
          <w:sz w:val="32"/>
          <w:szCs w:val="32"/>
        </w:rPr>
      </w:pPr>
      <w:r>
        <w:rPr>
          <w:rFonts w:ascii="仿宋_GB2312" w:eastAsia="仿宋_GB2312" w:hint="eastAsia"/>
          <w:sz w:val="32"/>
          <w:szCs w:val="32"/>
        </w:rPr>
        <w:t>附件3</w:t>
      </w:r>
    </w:p>
    <w:p w:rsidR="003834AB" w:rsidRDefault="003834AB" w:rsidP="003834AB">
      <w:pPr>
        <w:jc w:val="center"/>
        <w:rPr>
          <w:rFonts w:ascii="宋体" w:hAnsi="宋体" w:cs="宋体"/>
          <w:b/>
          <w:bCs/>
          <w:sz w:val="44"/>
          <w:szCs w:val="44"/>
        </w:rPr>
      </w:pPr>
      <w:r>
        <w:rPr>
          <w:rFonts w:ascii="宋体" w:hAnsi="宋体" w:cs="宋体" w:hint="eastAsia"/>
          <w:b/>
          <w:bCs/>
          <w:sz w:val="44"/>
          <w:szCs w:val="44"/>
        </w:rPr>
        <w:t>长安区市政维护管理所</w:t>
      </w:r>
    </w:p>
    <w:p w:rsidR="00DE1A3D" w:rsidRDefault="005C77FE">
      <w:pPr>
        <w:spacing w:line="560" w:lineRule="exact"/>
        <w:jc w:val="center"/>
        <w:rPr>
          <w:rFonts w:ascii="宋体" w:hAnsi="宋体" w:cs="宋体"/>
          <w:b/>
          <w:bCs/>
          <w:sz w:val="44"/>
          <w:szCs w:val="44"/>
        </w:rPr>
      </w:pPr>
      <w:r>
        <w:rPr>
          <w:rFonts w:ascii="宋体" w:hAnsi="宋体" w:cs="宋体" w:hint="eastAsia"/>
          <w:b/>
          <w:bCs/>
          <w:sz w:val="44"/>
          <w:szCs w:val="44"/>
        </w:rPr>
        <w:t>2025</w:t>
      </w:r>
      <w:r w:rsidR="00DE5D78">
        <w:rPr>
          <w:rFonts w:ascii="宋体" w:hAnsi="宋体" w:cs="宋体" w:hint="eastAsia"/>
          <w:b/>
          <w:bCs/>
          <w:sz w:val="44"/>
          <w:szCs w:val="44"/>
        </w:rPr>
        <w:t>年度整体支出绩效自评报告</w:t>
      </w:r>
    </w:p>
    <w:p w:rsidR="00DE1A3D" w:rsidRDefault="00DE5D78">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贯彻落实区委区政府《关于全面落实预算绩效管理的实施意见》（长发﹝2019﹞8号）文件精神，遵循“科学性、规范性、客观性和公正性”的原则，对</w:t>
      </w:r>
      <w:r w:rsidR="00963408">
        <w:rPr>
          <w:rFonts w:ascii="仿宋" w:eastAsia="仿宋" w:hAnsi="仿宋" w:hint="eastAsia"/>
          <w:sz w:val="32"/>
          <w:szCs w:val="32"/>
        </w:rPr>
        <w:t>长安区市政维护管理所</w:t>
      </w:r>
      <w:r w:rsidR="000E6AD3">
        <w:rPr>
          <w:rFonts w:ascii="仿宋" w:eastAsia="仿宋" w:hAnsi="仿宋" w:hint="eastAsia"/>
          <w:sz w:val="32"/>
          <w:szCs w:val="32"/>
        </w:rPr>
        <w:t>2025</w:t>
      </w:r>
      <w:r>
        <w:rPr>
          <w:rFonts w:ascii="仿宋" w:eastAsia="仿宋" w:hAnsi="仿宋" w:hint="eastAsia"/>
          <w:sz w:val="32"/>
          <w:szCs w:val="32"/>
        </w:rPr>
        <w:t>年整体支出情况实施了财政支出绩效自评价，形成本评价报告。</w:t>
      </w:r>
    </w:p>
    <w:p w:rsidR="00DE1A3D" w:rsidRDefault="00DE5D78">
      <w:pPr>
        <w:adjustRightInd w:val="0"/>
        <w:snapToGrid w:val="0"/>
        <w:spacing w:line="560" w:lineRule="exact"/>
        <w:rPr>
          <w:rFonts w:ascii="黑体" w:eastAsia="黑体" w:hAnsi="黑体"/>
          <w:b/>
          <w:bCs/>
          <w:sz w:val="32"/>
          <w:szCs w:val="36"/>
        </w:rPr>
      </w:pPr>
      <w:r>
        <w:rPr>
          <w:rFonts w:ascii="黑体" w:eastAsia="黑体" w:hAnsi="黑体" w:hint="eastAsia"/>
          <w:sz w:val="32"/>
          <w:szCs w:val="32"/>
        </w:rPr>
        <w:t xml:space="preserve">     一、部门</w:t>
      </w:r>
      <w:r>
        <w:rPr>
          <w:rFonts w:ascii="黑体" w:eastAsia="黑体" w:hAnsi="黑体" w:hint="eastAsia"/>
          <w:sz w:val="32"/>
          <w:szCs w:val="36"/>
        </w:rPr>
        <w:t>基本情况</w:t>
      </w:r>
    </w:p>
    <w:p w:rsidR="00DE1A3D" w:rsidRDefault="00DE5D78">
      <w:pPr>
        <w:adjustRightInd w:val="0"/>
        <w:snapToGrid w:val="0"/>
        <w:spacing w:line="560" w:lineRule="exact"/>
        <w:ind w:firstLineChars="200" w:firstLine="640"/>
        <w:rPr>
          <w:rFonts w:ascii="楷体" w:eastAsia="楷体" w:hAnsi="楷体" w:cs="楷体_GB2312"/>
          <w:bCs/>
          <w:sz w:val="32"/>
          <w:szCs w:val="32"/>
        </w:rPr>
      </w:pPr>
      <w:r>
        <w:rPr>
          <w:rFonts w:ascii="楷体" w:eastAsia="楷体" w:hAnsi="楷体" w:cs="楷体_GB2312" w:hint="eastAsia"/>
          <w:bCs/>
          <w:sz w:val="32"/>
          <w:szCs w:val="32"/>
        </w:rPr>
        <w:t>（一）部门概况</w:t>
      </w:r>
    </w:p>
    <w:p w:rsidR="00BF4ED9" w:rsidRDefault="00BF4ED9" w:rsidP="00BF4ED9">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市政所负责辖区市政道路日常巡视检查，维护，修理和应急抢修；负责辖区市政道路维护计划的编制实施；监督检查破路施工，参与破路施工工程的验收移交工作；负责对辖区内破坏市政道路行为的监督检查。</w:t>
      </w:r>
    </w:p>
    <w:p w:rsidR="00DE1A3D" w:rsidRDefault="00DE5D78">
      <w:pPr>
        <w:adjustRightInd w:val="0"/>
        <w:snapToGrid w:val="0"/>
        <w:spacing w:line="560" w:lineRule="exact"/>
        <w:ind w:firstLineChars="200" w:firstLine="640"/>
        <w:rPr>
          <w:rFonts w:ascii="楷体" w:eastAsia="楷体" w:hAnsi="楷体" w:cs="楷体_GB2312"/>
          <w:bCs/>
          <w:sz w:val="32"/>
          <w:szCs w:val="32"/>
        </w:rPr>
      </w:pPr>
      <w:r>
        <w:rPr>
          <w:rFonts w:ascii="楷体" w:eastAsia="楷体" w:hAnsi="楷体" w:cs="楷体_GB2312" w:hint="eastAsia"/>
          <w:bCs/>
          <w:sz w:val="32"/>
          <w:szCs w:val="32"/>
        </w:rPr>
        <w:t>（二）部门收支预决算情况</w:t>
      </w:r>
    </w:p>
    <w:p w:rsidR="00BF4ED9" w:rsidRDefault="00426FAE">
      <w:pPr>
        <w:adjustRightInd w:val="0"/>
        <w:snapToGrid w:val="0"/>
        <w:spacing w:line="560" w:lineRule="exact"/>
        <w:ind w:firstLineChars="200" w:firstLine="640"/>
        <w:rPr>
          <w:rFonts w:ascii="楷体" w:eastAsia="楷体" w:hAnsi="楷体" w:cs="楷体_GB2312"/>
          <w:bCs/>
          <w:sz w:val="32"/>
          <w:szCs w:val="32"/>
        </w:rPr>
      </w:pPr>
      <w:r>
        <w:rPr>
          <w:rFonts w:ascii="仿宋_GB2312" w:eastAsia="仿宋_GB2312" w:hAnsi="仿宋" w:hint="eastAsia"/>
          <w:sz w:val="32"/>
          <w:szCs w:val="32"/>
        </w:rPr>
        <w:t>2025年</w:t>
      </w:r>
      <w:r w:rsidR="006C2F03">
        <w:rPr>
          <w:rFonts w:ascii="仿宋_GB2312" w:eastAsia="仿宋_GB2312" w:hAnsi="仿宋" w:hint="eastAsia"/>
          <w:sz w:val="32"/>
          <w:szCs w:val="32"/>
        </w:rPr>
        <w:t>年初</w:t>
      </w:r>
      <w:r>
        <w:rPr>
          <w:rFonts w:ascii="仿宋_GB2312" w:eastAsia="仿宋_GB2312" w:hAnsi="仿宋" w:hint="eastAsia"/>
          <w:sz w:val="32"/>
          <w:szCs w:val="32"/>
        </w:rPr>
        <w:t>预算收入877.42万元，</w:t>
      </w:r>
      <w:r w:rsidR="006C2F03">
        <w:rPr>
          <w:rFonts w:ascii="仿宋_GB2312" w:eastAsia="仿宋_GB2312" w:hAnsi="仿宋" w:hint="eastAsia"/>
          <w:sz w:val="32"/>
          <w:szCs w:val="32"/>
        </w:rPr>
        <w:t>其中：</w:t>
      </w:r>
      <w:r w:rsidR="006C2F03">
        <w:rPr>
          <w:rFonts w:ascii="仿宋" w:eastAsia="仿宋" w:hAnsi="仿宋" w:hint="eastAsia"/>
          <w:sz w:val="32"/>
          <w:szCs w:val="32"/>
        </w:rPr>
        <w:t>安排项目预算0万元，后调整</w:t>
      </w:r>
      <w:r w:rsidR="00743AD5">
        <w:rPr>
          <w:rFonts w:ascii="仿宋" w:eastAsia="仿宋" w:hAnsi="仿宋" w:hint="eastAsia"/>
          <w:sz w:val="32"/>
          <w:szCs w:val="32"/>
        </w:rPr>
        <w:t>预算，含</w:t>
      </w:r>
      <w:r w:rsidR="0090031B" w:rsidRPr="0090031B">
        <w:rPr>
          <w:rFonts w:ascii="仿宋" w:eastAsia="仿宋" w:hAnsi="仿宋" w:hint="eastAsia"/>
          <w:sz w:val="32"/>
          <w:szCs w:val="32"/>
        </w:rPr>
        <w:t>辖区道路维修和掘路恢复及监理项目</w:t>
      </w:r>
      <w:r w:rsidR="006C2F03">
        <w:rPr>
          <w:rFonts w:ascii="仿宋" w:eastAsia="仿宋" w:hAnsi="仿宋" w:hint="eastAsia"/>
          <w:sz w:val="32"/>
          <w:szCs w:val="32"/>
        </w:rPr>
        <w:t>预算资金730万元，2025年</w:t>
      </w:r>
      <w:r>
        <w:rPr>
          <w:rFonts w:ascii="仿宋_GB2312" w:eastAsia="仿宋_GB2312" w:hAnsi="仿宋" w:hint="eastAsia"/>
          <w:sz w:val="32"/>
          <w:szCs w:val="32"/>
        </w:rPr>
        <w:t>决算支出1588.06万元</w:t>
      </w:r>
      <w:r w:rsidR="00743AD5">
        <w:rPr>
          <w:rFonts w:ascii="仿宋_GB2312" w:eastAsia="仿宋_GB2312" w:hAnsi="仿宋" w:hint="eastAsia"/>
          <w:sz w:val="32"/>
          <w:szCs w:val="32"/>
        </w:rPr>
        <w:t>（含</w:t>
      </w:r>
      <w:r w:rsidR="0090031B" w:rsidRPr="0090031B">
        <w:rPr>
          <w:rFonts w:ascii="仿宋_GB2312" w:eastAsia="仿宋_GB2312" w:hAnsi="仿宋" w:hint="eastAsia"/>
          <w:sz w:val="32"/>
          <w:szCs w:val="32"/>
        </w:rPr>
        <w:t>辖区道路维修和掘路恢复及监理项目</w:t>
      </w:r>
      <w:r w:rsidR="00743AD5">
        <w:rPr>
          <w:rFonts w:ascii="仿宋_GB2312" w:eastAsia="仿宋_GB2312" w:hAnsi="仿宋" w:hint="eastAsia"/>
          <w:sz w:val="32"/>
          <w:szCs w:val="32"/>
        </w:rPr>
        <w:t>资金730万元）</w:t>
      </w:r>
      <w:r w:rsidR="008E317D">
        <w:rPr>
          <w:rFonts w:ascii="仿宋" w:eastAsia="仿宋" w:hAnsi="仿宋" w:hint="eastAsia"/>
          <w:sz w:val="32"/>
          <w:szCs w:val="32"/>
        </w:rPr>
        <w:t>，按</w:t>
      </w:r>
      <w:r w:rsidR="0090031B">
        <w:rPr>
          <w:rFonts w:ascii="仿宋" w:eastAsia="仿宋" w:hAnsi="仿宋" w:hint="eastAsia"/>
          <w:sz w:val="32"/>
          <w:szCs w:val="32"/>
        </w:rPr>
        <w:t>审核结果、</w:t>
      </w:r>
      <w:r w:rsidR="008E317D">
        <w:rPr>
          <w:rFonts w:ascii="仿宋" w:eastAsia="仿宋" w:hAnsi="仿宋" w:hint="eastAsia"/>
          <w:sz w:val="32"/>
          <w:szCs w:val="32"/>
        </w:rPr>
        <w:t>财政拨款数，已全部与施工单位结算。</w:t>
      </w:r>
    </w:p>
    <w:p w:rsidR="00DE1A3D" w:rsidRDefault="00DE5D78">
      <w:pPr>
        <w:adjustRightInd w:val="0"/>
        <w:snapToGrid w:val="0"/>
        <w:spacing w:line="560" w:lineRule="exact"/>
        <w:ind w:firstLineChars="200" w:firstLine="640"/>
        <w:rPr>
          <w:rFonts w:ascii="楷体" w:eastAsia="楷体" w:hAnsi="楷体" w:cs="楷体_GB2312"/>
          <w:bCs/>
          <w:sz w:val="32"/>
          <w:szCs w:val="32"/>
        </w:rPr>
      </w:pPr>
      <w:r>
        <w:rPr>
          <w:rFonts w:ascii="楷体" w:eastAsia="楷体" w:hAnsi="楷体" w:cs="楷体_GB2312" w:hint="eastAsia"/>
          <w:bCs/>
          <w:sz w:val="32"/>
          <w:szCs w:val="32"/>
        </w:rPr>
        <w:t>（三）部门整体支出绩效目标、指标</w:t>
      </w:r>
    </w:p>
    <w:p w:rsidR="008E317D" w:rsidRDefault="008E317D" w:rsidP="008E317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项目整体绩效目标：保障辖区道路日常维护维修工作展开，确保市民出行安全，保障城市道路正常运行。</w:t>
      </w:r>
    </w:p>
    <w:p w:rsidR="008E317D" w:rsidRDefault="008E317D" w:rsidP="008E317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具体指标：1.破路工程在验收结束后及时进行修复；2.对突发违法破路工程在发现后一小时内解决并上报，对在群众中已造成的影响及时给予解决。3.破路违法行为查处率</w:t>
      </w:r>
      <w:r>
        <w:rPr>
          <w:rFonts w:ascii="宋体" w:hAnsi="宋体" w:cs="宋体" w:hint="eastAsia"/>
          <w:sz w:val="32"/>
          <w:szCs w:val="32"/>
        </w:rPr>
        <w:t>≧</w:t>
      </w:r>
      <w:r>
        <w:rPr>
          <w:rFonts w:ascii="仿宋" w:eastAsia="仿宋" w:hAnsi="仿宋" w:hint="eastAsia"/>
          <w:sz w:val="32"/>
          <w:szCs w:val="32"/>
        </w:rPr>
        <w:t>95%；破路工程完工后，验收</w:t>
      </w:r>
      <w:r>
        <w:rPr>
          <w:rFonts w:ascii="仿宋" w:eastAsia="仿宋" w:hAnsi="仿宋" w:hint="eastAsia"/>
          <w:sz w:val="32"/>
          <w:szCs w:val="32"/>
        </w:rPr>
        <w:lastRenderedPageBreak/>
        <w:t>合格率</w:t>
      </w:r>
      <w:r>
        <w:rPr>
          <w:rFonts w:ascii="宋体" w:hAnsi="宋体" w:cs="宋体" w:hint="eastAsia"/>
          <w:sz w:val="32"/>
          <w:szCs w:val="32"/>
        </w:rPr>
        <w:t>≧</w:t>
      </w:r>
      <w:r>
        <w:rPr>
          <w:rFonts w:ascii="仿宋" w:eastAsia="仿宋" w:hAnsi="仿宋" w:hint="eastAsia"/>
          <w:sz w:val="32"/>
          <w:szCs w:val="32"/>
        </w:rPr>
        <w:t>95%；突发问题及安全隐患问题得到处置率</w:t>
      </w:r>
      <w:r>
        <w:rPr>
          <w:rFonts w:ascii="宋体" w:hAnsi="宋体" w:cs="宋体" w:hint="eastAsia"/>
          <w:sz w:val="32"/>
          <w:szCs w:val="32"/>
        </w:rPr>
        <w:t>≧</w:t>
      </w:r>
      <w:r>
        <w:rPr>
          <w:rFonts w:ascii="仿宋" w:eastAsia="仿宋" w:hAnsi="仿宋" w:hint="eastAsia"/>
          <w:sz w:val="32"/>
          <w:szCs w:val="32"/>
        </w:rPr>
        <w:t>95%；道路维修及抢修完成及时率</w:t>
      </w:r>
      <w:r>
        <w:rPr>
          <w:rFonts w:ascii="宋体" w:hAnsi="宋体" w:cs="宋体" w:hint="eastAsia"/>
          <w:sz w:val="32"/>
          <w:szCs w:val="32"/>
        </w:rPr>
        <w:t>≧</w:t>
      </w:r>
      <w:r>
        <w:rPr>
          <w:rFonts w:ascii="仿宋" w:eastAsia="仿宋" w:hAnsi="仿宋" w:hint="eastAsia"/>
          <w:sz w:val="32"/>
          <w:szCs w:val="32"/>
        </w:rPr>
        <w:t>100%。</w:t>
      </w:r>
    </w:p>
    <w:p w:rsidR="00DE1A3D" w:rsidRDefault="00DE5D78">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二、自评工作开展情况</w:t>
      </w:r>
    </w:p>
    <w:p w:rsidR="00487CA4" w:rsidRDefault="00DE5D78" w:rsidP="00487CA4">
      <w:pPr>
        <w:spacing w:line="560" w:lineRule="exact"/>
        <w:ind w:firstLineChars="150" w:firstLine="482"/>
        <w:rPr>
          <w:rFonts w:ascii="仿宋" w:eastAsia="仿宋" w:hAnsi="仿宋" w:cs="楷体_GB2312"/>
          <w:sz w:val="32"/>
          <w:szCs w:val="32"/>
        </w:rPr>
      </w:pPr>
      <w:r>
        <w:rPr>
          <w:rFonts w:ascii="仿宋" w:eastAsia="仿宋" w:hAnsi="仿宋" w:cs="楷体_GB2312" w:hint="eastAsia"/>
          <w:b/>
          <w:bCs/>
          <w:sz w:val="32"/>
          <w:szCs w:val="32"/>
        </w:rPr>
        <w:t xml:space="preserve">    </w:t>
      </w:r>
      <w:r w:rsidR="00487CA4">
        <w:rPr>
          <w:rFonts w:ascii="仿宋" w:eastAsia="仿宋" w:hAnsi="仿宋" w:cs="楷体_GB2312" w:hint="eastAsia"/>
          <w:b/>
          <w:bCs/>
          <w:sz w:val="32"/>
          <w:szCs w:val="32"/>
        </w:rPr>
        <w:t>（一）自评的组织工作</w:t>
      </w:r>
    </w:p>
    <w:p w:rsidR="00487CA4" w:rsidRDefault="00487CA4" w:rsidP="00487CA4">
      <w:pPr>
        <w:snapToGrid w:val="0"/>
        <w:spacing w:line="560" w:lineRule="exact"/>
        <w:ind w:firstLineChars="200" w:firstLine="640"/>
        <w:rPr>
          <w:rFonts w:ascii="仿宋_GB2312" w:eastAsia="仿宋_GB2312"/>
          <w:sz w:val="32"/>
          <w:szCs w:val="32"/>
        </w:rPr>
      </w:pPr>
      <w:r>
        <w:rPr>
          <w:rFonts w:ascii="仿宋" w:eastAsia="仿宋" w:hAnsi="仿宋" w:hint="eastAsia"/>
          <w:sz w:val="32"/>
          <w:szCs w:val="32"/>
        </w:rPr>
        <w:t>根据《石家庄市长安区财政局关于开展</w:t>
      </w:r>
      <w:r w:rsidR="00850BB7">
        <w:rPr>
          <w:rFonts w:ascii="仿宋" w:eastAsia="仿宋" w:hAnsi="仿宋" w:hint="eastAsia"/>
          <w:sz w:val="32"/>
          <w:szCs w:val="32"/>
        </w:rPr>
        <w:t>2026</w:t>
      </w:r>
      <w:r>
        <w:rPr>
          <w:rFonts w:ascii="仿宋" w:eastAsia="仿宋" w:hAnsi="仿宋" w:hint="eastAsia"/>
          <w:sz w:val="32"/>
          <w:szCs w:val="32"/>
        </w:rPr>
        <w:t>年绩效自评工作的通知》（长财字</w:t>
      </w:r>
      <w:r w:rsidR="00850BB7">
        <w:rPr>
          <w:rFonts w:ascii="仿宋" w:eastAsia="仿宋" w:hAnsi="仿宋" w:hint="eastAsia"/>
          <w:sz w:val="32"/>
          <w:szCs w:val="32"/>
        </w:rPr>
        <w:t>[2026</w:t>
      </w:r>
      <w:r>
        <w:rPr>
          <w:rFonts w:ascii="仿宋" w:eastAsia="仿宋" w:hAnsi="仿宋" w:hint="eastAsia"/>
          <w:sz w:val="32"/>
          <w:szCs w:val="32"/>
        </w:rPr>
        <w:t>]4号）通知要求，结合本单位职能和工作任务，</w:t>
      </w:r>
      <w:r>
        <w:rPr>
          <w:rFonts w:ascii="仿宋" w:eastAsia="仿宋" w:hAnsi="仿宋" w:hint="eastAsia"/>
          <w:kern w:val="0"/>
          <w:sz w:val="32"/>
          <w:szCs w:val="32"/>
        </w:rPr>
        <w:t>专门成立了由领导班子成员、专职工作人员组成的自评工作组，由市政所所</w:t>
      </w:r>
      <w:r>
        <w:rPr>
          <w:rFonts w:ascii="仿宋" w:eastAsia="仿宋" w:hAnsi="仿宋"/>
          <w:kern w:val="0"/>
          <w:sz w:val="32"/>
          <w:szCs w:val="32"/>
        </w:rPr>
        <w:t>长</w:t>
      </w:r>
      <w:r>
        <w:rPr>
          <w:rFonts w:ascii="仿宋" w:eastAsia="仿宋" w:hAnsi="仿宋" w:hint="eastAsia"/>
          <w:kern w:val="0"/>
          <w:sz w:val="32"/>
          <w:szCs w:val="32"/>
        </w:rPr>
        <w:t>为组长，市政所副所</w:t>
      </w:r>
      <w:r>
        <w:rPr>
          <w:rFonts w:ascii="仿宋" w:eastAsia="仿宋" w:hAnsi="仿宋"/>
          <w:kern w:val="0"/>
          <w:sz w:val="32"/>
          <w:szCs w:val="32"/>
        </w:rPr>
        <w:t>长</w:t>
      </w:r>
      <w:r>
        <w:rPr>
          <w:rFonts w:ascii="仿宋" w:eastAsia="仿宋" w:hAnsi="仿宋" w:hint="eastAsia"/>
          <w:kern w:val="0"/>
          <w:sz w:val="32"/>
          <w:szCs w:val="32"/>
        </w:rPr>
        <w:t>为副组长，成员有财务人员及各业务股队负责人员。自评工作小组</w:t>
      </w:r>
      <w:r>
        <w:rPr>
          <w:rFonts w:ascii="仿宋_GB2312" w:eastAsia="仿宋_GB2312" w:hint="eastAsia"/>
          <w:sz w:val="32"/>
          <w:szCs w:val="32"/>
        </w:rPr>
        <w:t>针对项目进行前期调研，对相关文件、申报资料等资料进行收集整理，查询相关记账凭证并进行核实、汇总，结合具体项目内容，设计绩效评价的指标体系，对项目的实施及完成情况进行真实、完整、全面的评价，对</w:t>
      </w:r>
      <w:r w:rsidR="00850BB7">
        <w:rPr>
          <w:rFonts w:ascii="仿宋_GB2312" w:eastAsia="仿宋_GB2312" w:hint="eastAsia"/>
          <w:sz w:val="32"/>
          <w:szCs w:val="32"/>
        </w:rPr>
        <w:t>2025</w:t>
      </w:r>
      <w:r>
        <w:rPr>
          <w:rFonts w:ascii="仿宋_GB2312" w:eastAsia="仿宋_GB2312" w:hint="eastAsia"/>
          <w:sz w:val="32"/>
          <w:szCs w:val="32"/>
        </w:rPr>
        <w:t>年度预算项目自评材料进行整理，撰写</w:t>
      </w:r>
      <w:r w:rsidR="00850BB7">
        <w:rPr>
          <w:rFonts w:ascii="仿宋_GB2312" w:eastAsia="仿宋_GB2312" w:hint="eastAsia"/>
          <w:sz w:val="32"/>
          <w:szCs w:val="32"/>
        </w:rPr>
        <w:t>2025</w:t>
      </w:r>
      <w:r>
        <w:rPr>
          <w:rFonts w:ascii="仿宋_GB2312" w:eastAsia="仿宋_GB2312" w:hint="eastAsia"/>
          <w:sz w:val="32"/>
          <w:szCs w:val="32"/>
        </w:rPr>
        <w:t>年度项目自评工作报告。</w:t>
      </w:r>
    </w:p>
    <w:p w:rsidR="00487CA4" w:rsidRDefault="00487CA4" w:rsidP="00487CA4">
      <w:pPr>
        <w:numPr>
          <w:ilvl w:val="0"/>
          <w:numId w:val="3"/>
        </w:numPr>
        <w:spacing w:line="560" w:lineRule="exact"/>
        <w:rPr>
          <w:rFonts w:ascii="仿宋" w:eastAsia="仿宋" w:hAnsi="仿宋" w:cs="楷体_GB2312"/>
          <w:b/>
          <w:bCs/>
          <w:sz w:val="32"/>
          <w:szCs w:val="32"/>
        </w:rPr>
      </w:pPr>
      <w:r>
        <w:rPr>
          <w:rFonts w:ascii="仿宋" w:eastAsia="仿宋" w:hAnsi="仿宋" w:cs="楷体_GB2312" w:hint="eastAsia"/>
          <w:b/>
          <w:bCs/>
          <w:sz w:val="32"/>
          <w:szCs w:val="32"/>
        </w:rPr>
        <w:t>自评的方法和过程</w:t>
      </w:r>
    </w:p>
    <w:p w:rsidR="00487CA4" w:rsidRDefault="00487CA4" w:rsidP="00487CA4">
      <w:pPr>
        <w:spacing w:line="560" w:lineRule="exact"/>
        <w:ind w:firstLineChars="200" w:firstLine="640"/>
        <w:rPr>
          <w:rFonts w:ascii="仿宋" w:eastAsia="仿宋" w:hAnsi="仿宋"/>
          <w:sz w:val="32"/>
          <w:szCs w:val="32"/>
        </w:rPr>
      </w:pPr>
      <w:r>
        <w:rPr>
          <w:rFonts w:ascii="仿宋" w:eastAsia="仿宋" w:hAnsi="仿宋" w:hint="eastAsia"/>
          <w:sz w:val="32"/>
          <w:szCs w:val="32"/>
        </w:rPr>
        <w:t>按照深化绩效预算管理的要求，</w:t>
      </w:r>
      <w:r w:rsidR="00850BB7">
        <w:rPr>
          <w:rFonts w:ascii="仿宋" w:eastAsia="仿宋" w:hAnsi="仿宋" w:hint="eastAsia"/>
          <w:sz w:val="32"/>
          <w:szCs w:val="32"/>
        </w:rPr>
        <w:t>2025</w:t>
      </w:r>
      <w:r>
        <w:rPr>
          <w:rFonts w:ascii="仿宋" w:eastAsia="仿宋" w:hAnsi="仿宋" w:hint="eastAsia"/>
          <w:sz w:val="32"/>
          <w:szCs w:val="32"/>
        </w:rPr>
        <w:t>年继续优化了“部门职责-工作活动-预算项目”的绩效预算管理结构，分三个层次分别制定了绩效目标和指标，力争可审核、可监控、可评价，将绩效管理融入项目管理全过程，为提高资金使用效果、规范预算管理打下了良好基础。</w:t>
      </w:r>
    </w:p>
    <w:p w:rsidR="00DE1A3D" w:rsidRDefault="00DE5D78" w:rsidP="00487CA4">
      <w:pPr>
        <w:spacing w:line="560" w:lineRule="exact"/>
        <w:rPr>
          <w:rFonts w:ascii="黑体" w:eastAsia="黑体" w:hAnsi="黑体"/>
          <w:b/>
          <w:bCs/>
          <w:sz w:val="32"/>
          <w:szCs w:val="32"/>
        </w:rPr>
      </w:pPr>
      <w:r>
        <w:rPr>
          <w:rFonts w:ascii="黑体" w:eastAsia="黑体" w:hAnsi="黑体" w:hint="eastAsia"/>
          <w:sz w:val="32"/>
          <w:szCs w:val="32"/>
        </w:rPr>
        <w:t xml:space="preserve">    三、部门整体支出绩效目标实现情况及指标分析</w:t>
      </w:r>
    </w:p>
    <w:p w:rsidR="00DE1A3D" w:rsidRDefault="00DE5D78">
      <w:pPr>
        <w:numPr>
          <w:ilvl w:val="0"/>
          <w:numId w:val="2"/>
        </w:numPr>
        <w:spacing w:line="560" w:lineRule="exact"/>
        <w:ind w:firstLineChars="200" w:firstLine="640"/>
        <w:rPr>
          <w:rFonts w:ascii="楷体" w:eastAsia="楷体" w:hAnsi="楷体" w:cs="楷体_GB2312"/>
          <w:bCs/>
          <w:sz w:val="32"/>
          <w:szCs w:val="32"/>
        </w:rPr>
      </w:pPr>
      <w:r>
        <w:rPr>
          <w:rFonts w:ascii="楷体" w:eastAsia="楷体" w:hAnsi="楷体" w:cs="楷体_GB2312" w:hint="eastAsia"/>
          <w:bCs/>
          <w:sz w:val="32"/>
          <w:szCs w:val="32"/>
        </w:rPr>
        <w:t>总体绩效目标实现情况</w:t>
      </w:r>
    </w:p>
    <w:p w:rsidR="008E282F" w:rsidRDefault="008E282F" w:rsidP="008E282F">
      <w:pPr>
        <w:adjustRightInd w:val="0"/>
        <w:snapToGrid w:val="0"/>
        <w:spacing w:line="560" w:lineRule="exact"/>
        <w:ind w:firstLineChars="200" w:firstLine="640"/>
        <w:rPr>
          <w:rFonts w:ascii="楷体" w:eastAsia="楷体" w:hAnsi="楷体" w:cs="楷体_GB2312"/>
          <w:bCs/>
          <w:sz w:val="32"/>
          <w:szCs w:val="32"/>
        </w:rPr>
      </w:pPr>
      <w:r>
        <w:rPr>
          <w:rFonts w:ascii="仿宋_GB2312" w:eastAsia="仿宋_GB2312" w:hAnsi="仿宋" w:hint="eastAsia"/>
          <w:sz w:val="32"/>
          <w:szCs w:val="32"/>
        </w:rPr>
        <w:t>2025年年初预算收入877.42万元，其中：</w:t>
      </w:r>
      <w:r>
        <w:rPr>
          <w:rFonts w:ascii="仿宋" w:eastAsia="仿宋" w:hAnsi="仿宋" w:hint="eastAsia"/>
          <w:sz w:val="32"/>
          <w:szCs w:val="32"/>
        </w:rPr>
        <w:t>安排项目预算0万元，后调整预算，含</w:t>
      </w:r>
      <w:r w:rsidRPr="0090031B">
        <w:rPr>
          <w:rFonts w:ascii="仿宋" w:eastAsia="仿宋" w:hAnsi="仿宋" w:hint="eastAsia"/>
          <w:sz w:val="32"/>
          <w:szCs w:val="32"/>
        </w:rPr>
        <w:t>辖区道路维修和掘路恢复及监理项目</w:t>
      </w:r>
      <w:r>
        <w:rPr>
          <w:rFonts w:ascii="仿宋" w:eastAsia="仿宋" w:hAnsi="仿宋" w:hint="eastAsia"/>
          <w:sz w:val="32"/>
          <w:szCs w:val="32"/>
        </w:rPr>
        <w:t>预算资金730万元，2025年</w:t>
      </w:r>
      <w:r>
        <w:rPr>
          <w:rFonts w:ascii="仿宋_GB2312" w:eastAsia="仿宋_GB2312" w:hAnsi="仿宋" w:hint="eastAsia"/>
          <w:sz w:val="32"/>
          <w:szCs w:val="32"/>
        </w:rPr>
        <w:t>决算支出1588.06万元（含</w:t>
      </w:r>
      <w:r w:rsidRPr="0090031B">
        <w:rPr>
          <w:rFonts w:ascii="仿宋_GB2312" w:eastAsia="仿宋_GB2312" w:hAnsi="仿宋" w:hint="eastAsia"/>
          <w:sz w:val="32"/>
          <w:szCs w:val="32"/>
        </w:rPr>
        <w:t>辖区道路维修和掘路恢复及监理项目</w:t>
      </w:r>
      <w:r>
        <w:rPr>
          <w:rFonts w:ascii="仿宋_GB2312" w:eastAsia="仿宋_GB2312" w:hAnsi="仿宋" w:hint="eastAsia"/>
          <w:sz w:val="32"/>
          <w:szCs w:val="32"/>
        </w:rPr>
        <w:t>资金730万元）</w:t>
      </w:r>
      <w:r>
        <w:rPr>
          <w:rFonts w:ascii="仿宋" w:eastAsia="仿宋" w:hAnsi="仿宋" w:hint="eastAsia"/>
          <w:sz w:val="32"/>
          <w:szCs w:val="32"/>
        </w:rPr>
        <w:t>，按审核结果、财政拨款数，已全部与施工单位结算。</w:t>
      </w:r>
    </w:p>
    <w:p w:rsidR="00881833" w:rsidRDefault="00881833" w:rsidP="00881833">
      <w:pPr>
        <w:adjustRightInd w:val="0"/>
        <w:snapToGrid w:val="0"/>
        <w:spacing w:line="560" w:lineRule="exact"/>
        <w:ind w:firstLineChars="150" w:firstLine="480"/>
        <w:rPr>
          <w:rFonts w:ascii="仿宋" w:eastAsia="仿宋" w:hAnsi="仿宋"/>
          <w:sz w:val="32"/>
          <w:szCs w:val="32"/>
        </w:rPr>
      </w:pPr>
      <w:r>
        <w:rPr>
          <w:rFonts w:ascii="仿宋" w:eastAsia="仿宋" w:hAnsi="仿宋" w:hint="eastAsia"/>
          <w:sz w:val="32"/>
          <w:szCs w:val="32"/>
        </w:rPr>
        <w:lastRenderedPageBreak/>
        <w:t>我单位将</w:t>
      </w:r>
      <w:r w:rsidR="00850BB7" w:rsidRPr="00850BB7">
        <w:rPr>
          <w:rFonts w:ascii="仿宋" w:eastAsia="仿宋" w:hAnsi="仿宋" w:hint="eastAsia"/>
          <w:sz w:val="32"/>
          <w:szCs w:val="32"/>
        </w:rPr>
        <w:t>辖区道路维修和掘路恢复及监理项目</w:t>
      </w:r>
      <w:r>
        <w:rPr>
          <w:rFonts w:ascii="仿宋" w:eastAsia="仿宋" w:hAnsi="仿宋" w:hint="eastAsia"/>
          <w:sz w:val="32"/>
          <w:szCs w:val="32"/>
        </w:rPr>
        <w:t>作为重点项目进行评价，根据预算执行指标计算得10</w:t>
      </w:r>
      <w:r w:rsidR="00100EDE">
        <w:rPr>
          <w:rFonts w:ascii="仿宋" w:eastAsia="仿宋" w:hAnsi="仿宋" w:hint="eastAsia"/>
          <w:sz w:val="32"/>
          <w:szCs w:val="32"/>
        </w:rPr>
        <w:t>0</w:t>
      </w:r>
      <w:r>
        <w:rPr>
          <w:rFonts w:ascii="仿宋" w:eastAsia="仿宋" w:hAnsi="仿宋" w:hint="eastAsia"/>
          <w:sz w:val="32"/>
          <w:szCs w:val="32"/>
        </w:rPr>
        <w:t>分。</w:t>
      </w:r>
    </w:p>
    <w:p w:rsidR="00DE1A3D" w:rsidRDefault="00DE5D78">
      <w:pPr>
        <w:spacing w:line="560" w:lineRule="exact"/>
        <w:rPr>
          <w:rFonts w:ascii="楷体" w:eastAsia="楷体" w:hAnsi="楷体"/>
          <w:bCs/>
          <w:sz w:val="32"/>
          <w:szCs w:val="32"/>
        </w:rPr>
      </w:pPr>
      <w:r>
        <w:rPr>
          <w:rFonts w:ascii="仿宋" w:eastAsia="仿宋" w:hAnsi="仿宋" w:cs="楷体_GB2312" w:hint="eastAsia"/>
          <w:b/>
          <w:bCs/>
          <w:sz w:val="32"/>
          <w:szCs w:val="32"/>
        </w:rPr>
        <w:t xml:space="preserve">    </w:t>
      </w:r>
      <w:r>
        <w:rPr>
          <w:rFonts w:ascii="楷体" w:eastAsia="楷体" w:hAnsi="楷体" w:cs="楷体_GB2312" w:hint="eastAsia"/>
          <w:bCs/>
          <w:sz w:val="32"/>
          <w:szCs w:val="32"/>
        </w:rPr>
        <w:t>（二）分项绩效目标实现情况及指标分析</w:t>
      </w:r>
    </w:p>
    <w:p w:rsidR="00881833" w:rsidRDefault="00881833" w:rsidP="00881833">
      <w:pPr>
        <w:spacing w:line="560" w:lineRule="exact"/>
        <w:ind w:firstLineChars="200" w:firstLine="640"/>
        <w:rPr>
          <w:rFonts w:ascii="仿宋" w:eastAsia="仿宋" w:hAnsi="仿宋"/>
          <w:sz w:val="32"/>
          <w:szCs w:val="32"/>
        </w:rPr>
      </w:pPr>
      <w:r>
        <w:rPr>
          <w:rFonts w:ascii="仿宋_GB2312" w:eastAsia="仿宋_GB2312" w:hint="eastAsia"/>
          <w:sz w:val="32"/>
          <w:szCs w:val="32"/>
        </w:rPr>
        <w:t>通过加强对日常道路维护维修工作的重视度及对维修工人的技术监督和维护质量的监理，促进我单位对辖区内道</w:t>
      </w:r>
      <w:r w:rsidR="00850BB7">
        <w:rPr>
          <w:rFonts w:ascii="仿宋_GB2312" w:eastAsia="仿宋_GB2312" w:hint="eastAsia"/>
          <w:sz w:val="32"/>
          <w:szCs w:val="32"/>
        </w:rPr>
        <w:t>路的维护工作不放松、不拖懈，力争每一处维修都达标、达质、达量，保</w:t>
      </w:r>
      <w:r>
        <w:rPr>
          <w:rFonts w:ascii="仿宋_GB2312" w:eastAsia="仿宋_GB2312" w:hint="eastAsia"/>
          <w:sz w:val="32"/>
          <w:szCs w:val="32"/>
        </w:rPr>
        <w:t>市民出行安全，城市日常运行正常。</w:t>
      </w:r>
    </w:p>
    <w:p w:rsidR="00DE1A3D" w:rsidRDefault="00DE5D78">
      <w:pPr>
        <w:spacing w:line="560" w:lineRule="exact"/>
        <w:ind w:firstLineChars="200" w:firstLine="640"/>
        <w:rPr>
          <w:rFonts w:ascii="黑体" w:eastAsia="黑体" w:hAnsi="黑体"/>
          <w:sz w:val="32"/>
          <w:szCs w:val="32"/>
        </w:rPr>
      </w:pPr>
      <w:r>
        <w:rPr>
          <w:rFonts w:ascii="黑体" w:eastAsia="黑体" w:hAnsi="黑体" w:hint="eastAsia"/>
          <w:sz w:val="32"/>
          <w:szCs w:val="32"/>
        </w:rPr>
        <w:t>四、评价结论和评价等级</w:t>
      </w:r>
    </w:p>
    <w:p w:rsidR="00881833" w:rsidRDefault="00881833" w:rsidP="00881833">
      <w:pPr>
        <w:spacing w:line="560" w:lineRule="exact"/>
        <w:ind w:firstLineChars="200" w:firstLine="640"/>
        <w:rPr>
          <w:rFonts w:ascii="仿宋" w:eastAsia="仿宋" w:hAnsi="仿宋"/>
          <w:sz w:val="32"/>
          <w:szCs w:val="32"/>
        </w:rPr>
      </w:pPr>
      <w:r>
        <w:rPr>
          <w:rFonts w:ascii="仿宋_GB2312" w:eastAsia="仿宋_GB2312" w:hAnsi="仿宋_GB2312" w:cs="仿宋_GB2312" w:hint="eastAsia"/>
          <w:sz w:val="32"/>
          <w:szCs w:val="32"/>
        </w:rPr>
        <w:t>综合以上，通过对重点项目推进费用的绩效跟踪和监控，我们认为</w:t>
      </w:r>
      <w:r w:rsidR="00F13FD1">
        <w:rPr>
          <w:rFonts w:ascii="仿宋_GB2312" w:eastAsia="仿宋_GB2312" w:hAnsi="仿宋_GB2312" w:cs="仿宋_GB2312" w:hint="eastAsia"/>
          <w:sz w:val="32"/>
          <w:szCs w:val="32"/>
        </w:rPr>
        <w:t>2025年重点项目</w:t>
      </w:r>
      <w:r>
        <w:rPr>
          <w:rFonts w:ascii="仿宋_GB2312" w:eastAsia="仿宋_GB2312" w:hAnsi="仿宋_GB2312" w:cs="仿宋_GB2312" w:hint="eastAsia"/>
          <w:sz w:val="32"/>
          <w:szCs w:val="32"/>
        </w:rPr>
        <w:t>资金的使用符合国家财经法规，遵循财务管理制度以及有关项目资金管理办法的规定，不存在虚列、截留、挤占、挪用等情况，项目支出绩效良好，达到了既定的绩效目标。</w:t>
      </w:r>
      <w:r>
        <w:rPr>
          <w:rFonts w:ascii="仿宋_GB2312" w:eastAsia="仿宋_GB2312" w:hint="eastAsia"/>
          <w:sz w:val="32"/>
          <w:szCs w:val="32"/>
        </w:rPr>
        <w:t>该指标得到分值为100分，</w:t>
      </w:r>
      <w:r>
        <w:rPr>
          <w:rFonts w:ascii="仿宋" w:eastAsia="仿宋" w:hAnsi="仿宋" w:hint="eastAsia"/>
          <w:sz w:val="32"/>
          <w:szCs w:val="32"/>
        </w:rPr>
        <w:t>项目综合绩效评价</w:t>
      </w:r>
      <w:r w:rsidR="00F13FD1">
        <w:rPr>
          <w:rFonts w:ascii="仿宋" w:eastAsia="仿宋" w:hAnsi="仿宋" w:hint="eastAsia"/>
          <w:sz w:val="32"/>
          <w:szCs w:val="32"/>
        </w:rPr>
        <w:t>优秀</w:t>
      </w:r>
      <w:r>
        <w:rPr>
          <w:rFonts w:ascii="仿宋_GB2312" w:eastAsia="仿宋_GB2312" w:hint="eastAsia"/>
          <w:sz w:val="32"/>
          <w:szCs w:val="32"/>
        </w:rPr>
        <w:t>。</w:t>
      </w:r>
    </w:p>
    <w:p w:rsidR="00DE1A3D" w:rsidRDefault="00DE5D78">
      <w:pPr>
        <w:spacing w:line="560" w:lineRule="exact"/>
        <w:ind w:firstLineChars="200" w:firstLine="640"/>
        <w:rPr>
          <w:rFonts w:ascii="黑体" w:eastAsia="黑体" w:hAnsi="黑体"/>
          <w:sz w:val="32"/>
          <w:szCs w:val="32"/>
        </w:rPr>
      </w:pPr>
      <w:r>
        <w:rPr>
          <w:rFonts w:ascii="黑体" w:eastAsia="黑体" w:hAnsi="黑体" w:hint="eastAsia"/>
          <w:sz w:val="32"/>
          <w:szCs w:val="32"/>
        </w:rPr>
        <w:t>五、存在的问题及改进措施</w:t>
      </w:r>
    </w:p>
    <w:p w:rsidR="00881833" w:rsidRDefault="00881833" w:rsidP="00881833">
      <w:pPr>
        <w:spacing w:line="560" w:lineRule="exact"/>
        <w:ind w:firstLineChars="200" w:firstLine="643"/>
        <w:rPr>
          <w:rFonts w:ascii="仿宋" w:eastAsia="仿宋" w:hAnsi="仿宋"/>
          <w:b/>
          <w:bCs/>
          <w:sz w:val="32"/>
          <w:szCs w:val="32"/>
        </w:rPr>
      </w:pPr>
      <w:bookmarkStart w:id="0" w:name="_GoBack"/>
      <w:bookmarkEnd w:id="0"/>
      <w:r>
        <w:rPr>
          <w:rFonts w:ascii="仿宋" w:eastAsia="仿宋" w:hAnsi="仿宋" w:hint="eastAsia"/>
          <w:b/>
          <w:bCs/>
          <w:sz w:val="32"/>
          <w:szCs w:val="32"/>
        </w:rPr>
        <w:t>（一）存在的主要问题</w:t>
      </w:r>
    </w:p>
    <w:p w:rsidR="00881833" w:rsidRDefault="00881833" w:rsidP="00881833">
      <w:pPr>
        <w:spacing w:line="560" w:lineRule="exact"/>
        <w:ind w:firstLineChars="200" w:firstLine="640"/>
        <w:rPr>
          <w:rFonts w:ascii="仿宋" w:eastAsia="仿宋" w:hAnsi="仿宋"/>
          <w:sz w:val="32"/>
          <w:szCs w:val="32"/>
        </w:rPr>
      </w:pPr>
      <w:r>
        <w:rPr>
          <w:rFonts w:ascii="仿宋" w:eastAsia="仿宋" w:hAnsi="仿宋" w:hint="eastAsia"/>
          <w:sz w:val="32"/>
          <w:szCs w:val="32"/>
        </w:rPr>
        <w:t>因挖掘道路施工情况复杂，点多面广，审核审计不能及时出结果。</w:t>
      </w:r>
    </w:p>
    <w:p w:rsidR="00881833" w:rsidRDefault="00881833" w:rsidP="00881833">
      <w:pPr>
        <w:numPr>
          <w:ilvl w:val="0"/>
          <w:numId w:val="2"/>
        </w:numPr>
        <w:spacing w:line="560" w:lineRule="exact"/>
        <w:ind w:firstLineChars="200" w:firstLine="643"/>
        <w:rPr>
          <w:rFonts w:ascii="仿宋" w:eastAsia="仿宋" w:hAnsi="仿宋"/>
          <w:b/>
          <w:bCs/>
          <w:sz w:val="32"/>
          <w:szCs w:val="32"/>
        </w:rPr>
      </w:pPr>
      <w:r>
        <w:rPr>
          <w:rFonts w:ascii="仿宋" w:eastAsia="仿宋" w:hAnsi="仿宋" w:hint="eastAsia"/>
          <w:b/>
          <w:bCs/>
          <w:sz w:val="32"/>
          <w:szCs w:val="32"/>
        </w:rPr>
        <w:t>针对问题提出具体的改进措施或建议</w:t>
      </w:r>
    </w:p>
    <w:p w:rsidR="00881833" w:rsidRDefault="00881833" w:rsidP="00881833">
      <w:pPr>
        <w:numPr>
          <w:ilvl w:val="0"/>
          <w:numId w:val="4"/>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以后的工作中，我们将更严格资金绩效考评，加强对重点项目推进资金支出的监控，关注资金使用、资金拨付进度、整改落实等工作开展情况，对所有项目资料、资金管理、报账资料等材料进行全面检查，确保资金使用安全高效。</w:t>
      </w:r>
    </w:p>
    <w:p w:rsidR="00881833" w:rsidRDefault="00881833" w:rsidP="00881833">
      <w:pPr>
        <w:spacing w:line="560" w:lineRule="exact"/>
        <w:ind w:firstLineChars="200" w:firstLine="640"/>
        <w:rPr>
          <w:rFonts w:ascii="仿宋_GB2312" w:eastAsia="仿宋_GB2312" w:hAnsi="仿宋_GB2312" w:cs="仿宋_GB2312"/>
          <w:sz w:val="32"/>
          <w:szCs w:val="32"/>
        </w:rPr>
      </w:pPr>
      <w:r>
        <w:rPr>
          <w:rFonts w:ascii="仿宋" w:eastAsia="仿宋" w:hAnsi="仿宋" w:hint="eastAsia"/>
          <w:sz w:val="32"/>
          <w:szCs w:val="32"/>
        </w:rPr>
        <w:t>2.</w:t>
      </w:r>
      <w:r w:rsidR="00A8642A">
        <w:rPr>
          <w:rFonts w:ascii="仿宋" w:eastAsia="仿宋" w:hAnsi="仿宋" w:hint="eastAsia"/>
          <w:sz w:val="32"/>
          <w:szCs w:val="32"/>
        </w:rPr>
        <w:t>协调</w:t>
      </w:r>
      <w:r>
        <w:rPr>
          <w:rFonts w:ascii="仿宋" w:eastAsia="仿宋" w:hAnsi="仿宋" w:hint="eastAsia"/>
          <w:sz w:val="32"/>
          <w:szCs w:val="32"/>
        </w:rPr>
        <w:t>区财政、区城管及时安排项目管理公司对本单位项目进行审核，以后项目顺利完成。</w:t>
      </w:r>
    </w:p>
    <w:p w:rsidR="00DE1A3D" w:rsidRDefault="00DE1A3D" w:rsidP="00881833">
      <w:pPr>
        <w:spacing w:line="560" w:lineRule="exact"/>
        <w:ind w:firstLineChars="200" w:firstLine="420"/>
        <w:rPr>
          <w:rFonts w:ascii="仿宋" w:eastAsia="仿宋" w:hAnsi="仿宋"/>
        </w:rPr>
      </w:pPr>
    </w:p>
    <w:sectPr w:rsidR="00DE1A3D" w:rsidSect="00583F69">
      <w:footerReference w:type="default" r:id="rId8"/>
      <w:pgSz w:w="11906" w:h="16838"/>
      <w:pgMar w:top="1304" w:right="1077" w:bottom="1191" w:left="1191"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1E7" w:rsidRDefault="007251E7" w:rsidP="00DE1A3D">
      <w:r>
        <w:separator/>
      </w:r>
    </w:p>
  </w:endnote>
  <w:endnote w:type="continuationSeparator" w:id="0">
    <w:p w:rsidR="007251E7" w:rsidRDefault="007251E7" w:rsidP="00DE1A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A3D" w:rsidRDefault="00B70F92">
    <w:pPr>
      <w:pStyle w:val="a3"/>
    </w:pPr>
    <w:r>
      <w:pict>
        <v:shapetype id="_x0000_t202" coordsize="21600,21600" o:spt="202" path="m,l,21600r21600,l21600,xe">
          <v:stroke joinstyle="miter"/>
          <v:path gradientshapeok="t" o:connecttype="rect"/>
        </v:shapetype>
        <v:shape id="Quad Arrow 3073" o:spid="_x0000_s4097" type="#_x0000_t202" style="position:absolute;margin-left:0;margin-top:0;width:2in;height:2in;z-index:1;mso-wrap-style:none;mso-position-horizontal:center;mso-position-horizontal-relative:margin" o:preferrelative="t" filled="f" stroked="f">
          <v:textbox style="mso-fit-shape-to-text:t" inset="0,0,0,0">
            <w:txbxContent>
              <w:p w:rsidR="00DE1A3D" w:rsidRDefault="00B70F92">
                <w:pPr>
                  <w:snapToGrid w:val="0"/>
                  <w:rPr>
                    <w:sz w:val="18"/>
                  </w:rPr>
                </w:pPr>
                <w:r>
                  <w:rPr>
                    <w:rFonts w:hint="eastAsia"/>
                    <w:sz w:val="18"/>
                  </w:rPr>
                  <w:fldChar w:fldCharType="begin"/>
                </w:r>
                <w:r w:rsidR="00DE5D78">
                  <w:rPr>
                    <w:rFonts w:hint="eastAsia"/>
                    <w:sz w:val="18"/>
                  </w:rPr>
                  <w:instrText xml:space="preserve"> PAGE  \* MERGEFORMAT </w:instrText>
                </w:r>
                <w:r>
                  <w:rPr>
                    <w:rFonts w:hint="eastAsia"/>
                    <w:sz w:val="18"/>
                  </w:rPr>
                  <w:fldChar w:fldCharType="separate"/>
                </w:r>
                <w:r w:rsidR="00583F69" w:rsidRPr="00583F69">
                  <w:rPr>
                    <w:noProof/>
                  </w:rPr>
                  <w:t>- 2 -</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1E7" w:rsidRDefault="007251E7" w:rsidP="00DE1A3D">
      <w:r>
        <w:separator/>
      </w:r>
    </w:p>
  </w:footnote>
  <w:footnote w:type="continuationSeparator" w:id="0">
    <w:p w:rsidR="007251E7" w:rsidRDefault="007251E7" w:rsidP="00DE1A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80CE87"/>
    <w:multiLevelType w:val="singleLevel"/>
    <w:tmpl w:val="9580CE87"/>
    <w:lvl w:ilvl="0">
      <w:start w:val="1"/>
      <w:numFmt w:val="decimal"/>
      <w:lvlText w:val="%1."/>
      <w:lvlJc w:val="left"/>
      <w:pPr>
        <w:tabs>
          <w:tab w:val="left" w:pos="312"/>
        </w:tabs>
      </w:pPr>
    </w:lvl>
  </w:abstractNum>
  <w:abstractNum w:abstractNumId="1">
    <w:nsid w:val="0516AA81"/>
    <w:multiLevelType w:val="singleLevel"/>
    <w:tmpl w:val="0516AA81"/>
    <w:lvl w:ilvl="0">
      <w:start w:val="2"/>
      <w:numFmt w:val="chineseCounting"/>
      <w:suff w:val="nothing"/>
      <w:lvlText w:val="（%1）"/>
      <w:lvlJc w:val="left"/>
      <w:pPr>
        <w:ind w:left="642" w:firstLine="0"/>
      </w:pPr>
      <w:rPr>
        <w:rFonts w:hint="eastAsia"/>
      </w:rPr>
    </w:lvl>
  </w:abstractNum>
  <w:abstractNum w:abstractNumId="2">
    <w:nsid w:val="5E68489B"/>
    <w:multiLevelType w:val="singleLevel"/>
    <w:tmpl w:val="5E68489B"/>
    <w:lvl w:ilvl="0">
      <w:start w:val="1"/>
      <w:numFmt w:val="chineseCounting"/>
      <w:suff w:val="nothing"/>
      <w:lvlText w:val="（%1）"/>
      <w:lvlJc w:val="left"/>
      <w:rPr>
        <w:rFonts w:ascii="楷体" w:eastAsia="楷体" w:hAnsi="楷体"/>
      </w:rPr>
    </w:lvl>
  </w:abstractNum>
  <w:abstractNum w:abstractNumId="3">
    <w:nsid w:val="779A0138"/>
    <w:multiLevelType w:val="singleLevel"/>
    <w:tmpl w:val="779A0138"/>
    <w:lvl w:ilvl="0">
      <w:start w:val="2"/>
      <w:numFmt w:val="chineseCounting"/>
      <w:suff w:val="nothing"/>
      <w:lvlText w:val="（%1）"/>
      <w:lvlJc w:val="left"/>
      <w:pPr>
        <w:ind w:left="642" w:firstLine="0"/>
      </w:pPr>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22530"/>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EBD2122"/>
    <w:rsid w:val="000840FA"/>
    <w:rsid w:val="000A36A8"/>
    <w:rsid w:val="000B0260"/>
    <w:rsid w:val="000E5872"/>
    <w:rsid w:val="000E6AD3"/>
    <w:rsid w:val="00100EDE"/>
    <w:rsid w:val="001666AB"/>
    <w:rsid w:val="00217705"/>
    <w:rsid w:val="00232262"/>
    <w:rsid w:val="00232D17"/>
    <w:rsid w:val="002412A8"/>
    <w:rsid w:val="00324569"/>
    <w:rsid w:val="003834AB"/>
    <w:rsid w:val="003A497A"/>
    <w:rsid w:val="00426FAE"/>
    <w:rsid w:val="00487CA4"/>
    <w:rsid w:val="00583F69"/>
    <w:rsid w:val="005C77FE"/>
    <w:rsid w:val="006B3B3D"/>
    <w:rsid w:val="006C2F03"/>
    <w:rsid w:val="007251E7"/>
    <w:rsid w:val="00743AD5"/>
    <w:rsid w:val="007B1BDC"/>
    <w:rsid w:val="007E6C1F"/>
    <w:rsid w:val="00850BB7"/>
    <w:rsid w:val="00881833"/>
    <w:rsid w:val="008E282F"/>
    <w:rsid w:val="008E317D"/>
    <w:rsid w:val="0090031B"/>
    <w:rsid w:val="00956A93"/>
    <w:rsid w:val="00963408"/>
    <w:rsid w:val="009E575C"/>
    <w:rsid w:val="00A373CA"/>
    <w:rsid w:val="00A402B9"/>
    <w:rsid w:val="00A50590"/>
    <w:rsid w:val="00A8642A"/>
    <w:rsid w:val="00AF167E"/>
    <w:rsid w:val="00AF566A"/>
    <w:rsid w:val="00B478EA"/>
    <w:rsid w:val="00B6553A"/>
    <w:rsid w:val="00B70F92"/>
    <w:rsid w:val="00BA5155"/>
    <w:rsid w:val="00BC6576"/>
    <w:rsid w:val="00BF4ED9"/>
    <w:rsid w:val="00C16F62"/>
    <w:rsid w:val="00C86B88"/>
    <w:rsid w:val="00CE06BA"/>
    <w:rsid w:val="00D06075"/>
    <w:rsid w:val="00DE1A3D"/>
    <w:rsid w:val="00DE5D78"/>
    <w:rsid w:val="00E1093D"/>
    <w:rsid w:val="00EA0111"/>
    <w:rsid w:val="00F13FD1"/>
    <w:rsid w:val="00F441CC"/>
    <w:rsid w:val="00F92A47"/>
    <w:rsid w:val="00FA36A5"/>
    <w:rsid w:val="00FC3044"/>
    <w:rsid w:val="01B104CA"/>
    <w:rsid w:val="02106AB0"/>
    <w:rsid w:val="02B43A28"/>
    <w:rsid w:val="046F331E"/>
    <w:rsid w:val="07956271"/>
    <w:rsid w:val="09721397"/>
    <w:rsid w:val="0BB63BED"/>
    <w:rsid w:val="0EB97A43"/>
    <w:rsid w:val="0EBD2122"/>
    <w:rsid w:val="0F214EAE"/>
    <w:rsid w:val="11B71E6A"/>
    <w:rsid w:val="1AAF0063"/>
    <w:rsid w:val="1BE140DE"/>
    <w:rsid w:val="220A0D41"/>
    <w:rsid w:val="248C197D"/>
    <w:rsid w:val="252959AF"/>
    <w:rsid w:val="277A6671"/>
    <w:rsid w:val="292D35B7"/>
    <w:rsid w:val="33EB6CFF"/>
    <w:rsid w:val="35A12947"/>
    <w:rsid w:val="37387040"/>
    <w:rsid w:val="3B625C0A"/>
    <w:rsid w:val="3CEE1963"/>
    <w:rsid w:val="4C9C27FE"/>
    <w:rsid w:val="512260B4"/>
    <w:rsid w:val="52BD6ACB"/>
    <w:rsid w:val="55537534"/>
    <w:rsid w:val="561A74F1"/>
    <w:rsid w:val="597244E8"/>
    <w:rsid w:val="59AA682C"/>
    <w:rsid w:val="5EB71C30"/>
    <w:rsid w:val="66AF0CE5"/>
    <w:rsid w:val="6AC537CF"/>
    <w:rsid w:val="6E5B14A6"/>
    <w:rsid w:val="711B255E"/>
    <w:rsid w:val="72276C94"/>
    <w:rsid w:val="7BB51E06"/>
    <w:rsid w:val="7C387F7C"/>
    <w:rsid w:val="7FE83423"/>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1A3D"/>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DE1A3D"/>
    <w:pPr>
      <w:tabs>
        <w:tab w:val="center" w:pos="4153"/>
        <w:tab w:val="right" w:pos="8306"/>
      </w:tabs>
      <w:snapToGrid w:val="0"/>
      <w:jc w:val="left"/>
    </w:pPr>
    <w:rPr>
      <w:sz w:val="18"/>
    </w:rPr>
  </w:style>
  <w:style w:type="paragraph" w:styleId="a4">
    <w:name w:val="header"/>
    <w:basedOn w:val="a"/>
    <w:qFormat/>
    <w:rsid w:val="00DE1A3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260</Words>
  <Characters>1486</Characters>
  <Application>Microsoft Office Word</Application>
  <DocSecurity>0</DocSecurity>
  <Lines>12</Lines>
  <Paragraphs>3</Paragraphs>
  <ScaleCrop>false</ScaleCrop>
  <Company>CHINA</Company>
  <LinksUpToDate>false</LinksUpToDate>
  <CharactersWithSpaces>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欣欣大人</dc:creator>
  <cp:lastModifiedBy>freeuser</cp:lastModifiedBy>
  <cp:revision>32</cp:revision>
  <cp:lastPrinted>2026-04-07T03:16:00Z</cp:lastPrinted>
  <dcterms:created xsi:type="dcterms:W3CDTF">2020-02-04T03:46:00Z</dcterms:created>
  <dcterms:modified xsi:type="dcterms:W3CDTF">2026-04-07T03:16:00Z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4A19074DC8414FE6B62EBFA35238C9D8</vt:lpwstr>
  </property>
</Properties>
</file>