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一、长安区计划生育协会本级收支预算</w:t>
      </w:r>
      <w:r>
        <w:tab/>
      </w:r>
      <w:r>
        <w:fldChar w:fldCharType="begin"/>
      </w:r>
      <w:r>
        <w:instrText xml:space="preserve">PAGEREF _Toc_4_4_0000000021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724长安区计划生育协会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168.25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168.25</w:t>
            </w:r>
          </w:p>
        </w:tc>
        <w:tc>
          <w:tcPr>
            <w:tcW w:w="4535" w:type="dxa"/>
            <w:vAlign w:val="center"/>
          </w:tcPr>
          <w:p>
            <w:pPr>
              <w:pStyle w:val="16"/>
            </w:pPr>
            <w:r>
              <w:t>本年支出合计</w:t>
            </w:r>
          </w:p>
        </w:tc>
        <w:tc>
          <w:tcPr>
            <w:tcW w:w="2126" w:type="dxa"/>
            <w:vAlign w:val="center"/>
          </w:tcPr>
          <w:p>
            <w:pPr>
              <w:pStyle w:val="17"/>
            </w:pPr>
            <w:r>
              <w:t>168.25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168.25</w:t>
            </w:r>
          </w:p>
        </w:tc>
        <w:tc>
          <w:tcPr>
            <w:tcW w:w="4535" w:type="dxa"/>
            <w:vAlign w:val="center"/>
          </w:tcPr>
          <w:p>
            <w:pPr>
              <w:pStyle w:val="16"/>
            </w:pPr>
            <w:r>
              <w:t>支出总计</w:t>
            </w:r>
          </w:p>
        </w:tc>
        <w:tc>
          <w:tcPr>
            <w:tcW w:w="2126" w:type="dxa"/>
            <w:vAlign w:val="center"/>
          </w:tcPr>
          <w:p>
            <w:pPr>
              <w:pStyle w:val="17"/>
            </w:pPr>
            <w:r>
              <w:t>168.25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724长安区计划生育协会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168.25</w:t>
            </w:r>
          </w:p>
        </w:tc>
        <w:tc>
          <w:tcPr>
            <w:tcW w:w="1134" w:type="dxa"/>
            <w:vAlign w:val="center"/>
          </w:tcPr>
          <w:p>
            <w:pPr>
              <w:pStyle w:val="17"/>
            </w:pPr>
            <w:r>
              <w:t>168.25</w:t>
            </w:r>
          </w:p>
        </w:tc>
        <w:tc>
          <w:tcPr>
            <w:tcW w:w="1134" w:type="dxa"/>
            <w:vAlign w:val="center"/>
          </w:tcPr>
          <w:p>
            <w:pPr>
              <w:pStyle w:val="17"/>
            </w:pPr>
            <w:r>
              <w:t>168.25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161.21</w:t>
            </w:r>
          </w:p>
        </w:tc>
        <w:tc>
          <w:tcPr>
            <w:tcW w:w="1134" w:type="dxa"/>
            <w:vAlign w:val="center"/>
          </w:tcPr>
          <w:p>
            <w:pPr>
              <w:pStyle w:val="13"/>
            </w:pPr>
            <w:r>
              <w:t>161.21</w:t>
            </w:r>
          </w:p>
        </w:tc>
        <w:tc>
          <w:tcPr>
            <w:tcW w:w="1134" w:type="dxa"/>
            <w:vAlign w:val="center"/>
          </w:tcPr>
          <w:p>
            <w:pPr>
              <w:pStyle w:val="13"/>
            </w:pPr>
            <w:r>
              <w:t>161.21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2100716</w:t>
            </w:r>
          </w:p>
        </w:tc>
        <w:tc>
          <w:tcPr>
            <w:tcW w:w="1559" w:type="dxa"/>
            <w:vAlign w:val="center"/>
          </w:tcPr>
          <w:p>
            <w:pPr>
              <w:pStyle w:val="14"/>
            </w:pPr>
            <w:r>
              <w:t>计划生育机构</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1.81</w:t>
            </w:r>
          </w:p>
        </w:tc>
        <w:tc>
          <w:tcPr>
            <w:tcW w:w="1134" w:type="dxa"/>
            <w:vAlign w:val="center"/>
          </w:tcPr>
          <w:p>
            <w:pPr>
              <w:pStyle w:val="13"/>
            </w:pPr>
            <w:r>
              <w:t>1.81</w:t>
            </w:r>
          </w:p>
        </w:tc>
        <w:tc>
          <w:tcPr>
            <w:tcW w:w="1134" w:type="dxa"/>
            <w:vAlign w:val="center"/>
          </w:tcPr>
          <w:p>
            <w:pPr>
              <w:pStyle w:val="13"/>
            </w:pPr>
            <w:r>
              <w:t>1.81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168.25</w:t>
            </w:r>
          </w:p>
        </w:tc>
        <w:tc>
          <w:tcPr>
            <w:tcW w:w="1361" w:type="dxa"/>
            <w:vAlign w:val="center"/>
          </w:tcPr>
          <w:p>
            <w:pPr>
              <w:pStyle w:val="17"/>
            </w:pPr>
            <w:r>
              <w:t>86.46</w:t>
            </w:r>
          </w:p>
        </w:tc>
        <w:tc>
          <w:tcPr>
            <w:tcW w:w="1361" w:type="dxa"/>
            <w:vAlign w:val="center"/>
          </w:tcPr>
          <w:p>
            <w:pPr>
              <w:pStyle w:val="17"/>
            </w:pPr>
            <w:r>
              <w:t>81.79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161.21</w:t>
            </w:r>
          </w:p>
        </w:tc>
        <w:tc>
          <w:tcPr>
            <w:tcW w:w="1361" w:type="dxa"/>
            <w:vAlign w:val="center"/>
          </w:tcPr>
          <w:p>
            <w:pPr>
              <w:pStyle w:val="13"/>
            </w:pPr>
            <w:r>
              <w:t>79.42</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159.40</w:t>
            </w:r>
          </w:p>
        </w:tc>
        <w:tc>
          <w:tcPr>
            <w:tcW w:w="1361" w:type="dxa"/>
            <w:vAlign w:val="center"/>
          </w:tcPr>
          <w:p>
            <w:pPr>
              <w:pStyle w:val="13"/>
            </w:pPr>
            <w:r>
              <w:t>77.61</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2100716</w:t>
            </w:r>
          </w:p>
        </w:tc>
        <w:tc>
          <w:tcPr>
            <w:tcW w:w="4535" w:type="dxa"/>
            <w:vAlign w:val="center"/>
          </w:tcPr>
          <w:p>
            <w:pPr>
              <w:pStyle w:val="14"/>
            </w:pPr>
            <w:r>
              <w:t>计划生育机构</w:t>
            </w:r>
          </w:p>
        </w:tc>
        <w:tc>
          <w:tcPr>
            <w:tcW w:w="1361" w:type="dxa"/>
            <w:vAlign w:val="center"/>
          </w:tcPr>
          <w:p>
            <w:pPr>
              <w:pStyle w:val="13"/>
            </w:pPr>
            <w:r>
              <w:t>159.40</w:t>
            </w:r>
          </w:p>
        </w:tc>
        <w:tc>
          <w:tcPr>
            <w:tcW w:w="1361" w:type="dxa"/>
            <w:vAlign w:val="center"/>
          </w:tcPr>
          <w:p>
            <w:pPr>
              <w:pStyle w:val="13"/>
            </w:pPr>
            <w:r>
              <w:t>77.61</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1.81</w:t>
            </w:r>
          </w:p>
        </w:tc>
        <w:tc>
          <w:tcPr>
            <w:tcW w:w="1361" w:type="dxa"/>
            <w:vAlign w:val="center"/>
          </w:tcPr>
          <w:p>
            <w:pPr>
              <w:pStyle w:val="13"/>
            </w:pPr>
            <w:r>
              <w:t>1.81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0.61</w:t>
            </w:r>
          </w:p>
        </w:tc>
        <w:tc>
          <w:tcPr>
            <w:tcW w:w="1361" w:type="dxa"/>
            <w:vAlign w:val="center"/>
          </w:tcPr>
          <w:p>
            <w:pPr>
              <w:pStyle w:val="13"/>
            </w:pPr>
            <w:r>
              <w:t>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168.25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3.60</w:t>
            </w:r>
          </w:p>
        </w:tc>
        <w:tc>
          <w:tcPr>
            <w:tcW w:w="1474" w:type="dxa"/>
            <w:vAlign w:val="center"/>
          </w:tcPr>
          <w:p>
            <w:pPr>
              <w:pStyle w:val="13"/>
            </w:pPr>
            <w:r>
              <w:t>3.60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161.21</w:t>
            </w:r>
          </w:p>
        </w:tc>
        <w:tc>
          <w:tcPr>
            <w:tcW w:w="1474" w:type="dxa"/>
            <w:vAlign w:val="center"/>
          </w:tcPr>
          <w:p>
            <w:pPr>
              <w:pStyle w:val="13"/>
            </w:pPr>
            <w:r>
              <w:t>161.21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3.44</w:t>
            </w:r>
          </w:p>
        </w:tc>
        <w:tc>
          <w:tcPr>
            <w:tcW w:w="1474" w:type="dxa"/>
            <w:vAlign w:val="center"/>
          </w:tcPr>
          <w:p>
            <w:pPr>
              <w:pStyle w:val="13"/>
            </w:pPr>
            <w:r>
              <w:t>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168.25</w:t>
            </w:r>
          </w:p>
        </w:tc>
        <w:tc>
          <w:tcPr>
            <w:tcW w:w="3402" w:type="dxa"/>
            <w:vAlign w:val="center"/>
          </w:tcPr>
          <w:p>
            <w:pPr>
              <w:pStyle w:val="16"/>
            </w:pPr>
            <w:r>
              <w:t>本年支出合计</w:t>
            </w:r>
          </w:p>
        </w:tc>
        <w:tc>
          <w:tcPr>
            <w:tcW w:w="1474" w:type="dxa"/>
            <w:vAlign w:val="center"/>
          </w:tcPr>
          <w:p>
            <w:pPr>
              <w:pStyle w:val="17"/>
            </w:pPr>
            <w:r>
              <w:t>168.25</w:t>
            </w:r>
          </w:p>
        </w:tc>
        <w:tc>
          <w:tcPr>
            <w:tcW w:w="1474" w:type="dxa"/>
            <w:vAlign w:val="center"/>
          </w:tcPr>
          <w:p>
            <w:pPr>
              <w:pStyle w:val="17"/>
            </w:pPr>
            <w:r>
              <w:t>168.25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168.25</w:t>
            </w:r>
          </w:p>
        </w:tc>
        <w:tc>
          <w:tcPr>
            <w:tcW w:w="3402" w:type="dxa"/>
            <w:vAlign w:val="center"/>
          </w:tcPr>
          <w:p>
            <w:pPr>
              <w:pStyle w:val="16"/>
            </w:pPr>
            <w:r>
              <w:t>支出总计</w:t>
            </w:r>
          </w:p>
        </w:tc>
        <w:tc>
          <w:tcPr>
            <w:tcW w:w="1474" w:type="dxa"/>
            <w:vAlign w:val="center"/>
          </w:tcPr>
          <w:p>
            <w:pPr>
              <w:pStyle w:val="17"/>
            </w:pPr>
            <w:r>
              <w:t>168.25</w:t>
            </w:r>
          </w:p>
        </w:tc>
        <w:tc>
          <w:tcPr>
            <w:tcW w:w="1474" w:type="dxa"/>
            <w:vAlign w:val="center"/>
          </w:tcPr>
          <w:p>
            <w:pPr>
              <w:pStyle w:val="17"/>
            </w:pPr>
            <w:r>
              <w:t>168.25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168.25</w:t>
            </w:r>
          </w:p>
        </w:tc>
        <w:tc>
          <w:tcPr>
            <w:tcW w:w="2551" w:type="dxa"/>
            <w:vAlign w:val="center"/>
          </w:tcPr>
          <w:p>
            <w:pPr>
              <w:pStyle w:val="17"/>
            </w:pPr>
            <w:r>
              <w:t>86.46</w:t>
            </w:r>
          </w:p>
        </w:tc>
        <w:tc>
          <w:tcPr>
            <w:tcW w:w="2551" w:type="dxa"/>
            <w:vAlign w:val="center"/>
          </w:tcPr>
          <w:p>
            <w:pPr>
              <w:pStyle w:val="17"/>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161.21</w:t>
            </w:r>
          </w:p>
        </w:tc>
        <w:tc>
          <w:tcPr>
            <w:tcW w:w="2551" w:type="dxa"/>
            <w:vAlign w:val="center"/>
          </w:tcPr>
          <w:p>
            <w:pPr>
              <w:pStyle w:val="13"/>
            </w:pPr>
            <w:r>
              <w:t>79.42</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159.40</w:t>
            </w:r>
          </w:p>
        </w:tc>
        <w:tc>
          <w:tcPr>
            <w:tcW w:w="2551" w:type="dxa"/>
            <w:vAlign w:val="center"/>
          </w:tcPr>
          <w:p>
            <w:pPr>
              <w:pStyle w:val="13"/>
            </w:pPr>
            <w:r>
              <w:t>77.61</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2100716</w:t>
            </w:r>
          </w:p>
        </w:tc>
        <w:tc>
          <w:tcPr>
            <w:tcW w:w="4535" w:type="dxa"/>
            <w:vAlign w:val="center"/>
          </w:tcPr>
          <w:p>
            <w:pPr>
              <w:pStyle w:val="14"/>
            </w:pPr>
            <w:r>
              <w:t>计划生育机构</w:t>
            </w:r>
          </w:p>
        </w:tc>
        <w:tc>
          <w:tcPr>
            <w:tcW w:w="2551" w:type="dxa"/>
            <w:vAlign w:val="center"/>
          </w:tcPr>
          <w:p>
            <w:pPr>
              <w:pStyle w:val="13"/>
            </w:pPr>
            <w:r>
              <w:t>159.40</w:t>
            </w:r>
          </w:p>
        </w:tc>
        <w:tc>
          <w:tcPr>
            <w:tcW w:w="2551" w:type="dxa"/>
            <w:vAlign w:val="center"/>
          </w:tcPr>
          <w:p>
            <w:pPr>
              <w:pStyle w:val="13"/>
            </w:pPr>
            <w:r>
              <w:t>77.61</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1.81</w:t>
            </w:r>
          </w:p>
        </w:tc>
        <w:tc>
          <w:tcPr>
            <w:tcW w:w="2551" w:type="dxa"/>
            <w:vAlign w:val="center"/>
          </w:tcPr>
          <w:p>
            <w:pPr>
              <w:pStyle w:val="13"/>
            </w:pPr>
            <w:r>
              <w:t>1.81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86.46</w:t>
            </w:r>
          </w:p>
        </w:tc>
        <w:tc>
          <w:tcPr>
            <w:tcW w:w="2551" w:type="dxa"/>
            <w:vAlign w:val="center"/>
          </w:tcPr>
          <w:p>
            <w:pPr>
              <w:pStyle w:val="17"/>
            </w:pPr>
            <w:r>
              <w:t>81.51</w:t>
            </w:r>
          </w:p>
        </w:tc>
        <w:tc>
          <w:tcPr>
            <w:tcW w:w="2551" w:type="dxa"/>
            <w:vAlign w:val="center"/>
          </w:tcPr>
          <w:p>
            <w:pPr>
              <w:pStyle w:val="17"/>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9.19</w:t>
            </w:r>
          </w:p>
        </w:tc>
        <w:tc>
          <w:tcPr>
            <w:tcW w:w="2551" w:type="dxa"/>
            <w:vAlign w:val="center"/>
          </w:tcPr>
          <w:p>
            <w:pPr>
              <w:pStyle w:val="13"/>
            </w:pPr>
            <w:r>
              <w:t>9.19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9.12</w:t>
            </w:r>
          </w:p>
        </w:tc>
        <w:tc>
          <w:tcPr>
            <w:tcW w:w="2551" w:type="dxa"/>
            <w:vAlign w:val="center"/>
          </w:tcPr>
          <w:p>
            <w:pPr>
              <w:pStyle w:val="13"/>
            </w:pPr>
            <w:r>
              <w:t>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0.09</w:t>
            </w:r>
          </w:p>
        </w:tc>
        <w:tc>
          <w:tcPr>
            <w:tcW w:w="2551" w:type="dxa"/>
            <w:vAlign w:val="center"/>
          </w:tcPr>
          <w:p>
            <w:pPr>
              <w:pStyle w:val="13"/>
            </w:pPr>
            <w:r>
              <w:t>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0.47</w:t>
            </w:r>
          </w:p>
        </w:tc>
        <w:tc>
          <w:tcPr>
            <w:tcW w:w="2551" w:type="dxa"/>
            <w:vAlign w:val="center"/>
          </w:tcPr>
          <w:p>
            <w:pPr>
              <w:pStyle w:val="13"/>
            </w:pPr>
          </w:p>
        </w:tc>
        <w:tc>
          <w:tcPr>
            <w:tcW w:w="2551" w:type="dxa"/>
            <w:vAlign w:val="center"/>
          </w:tcPr>
          <w:p>
            <w:pPr>
              <w:pStyle w:val="13"/>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1.14</w:t>
            </w:r>
          </w:p>
        </w:tc>
        <w:tc>
          <w:tcPr>
            <w:tcW w:w="2551" w:type="dxa"/>
            <w:vAlign w:val="center"/>
          </w:tcPr>
          <w:p>
            <w:pPr>
              <w:pStyle w:val="13"/>
            </w:pPr>
          </w:p>
        </w:tc>
        <w:tc>
          <w:tcPr>
            <w:tcW w:w="2551"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0.02</w:t>
            </w:r>
          </w:p>
        </w:tc>
        <w:tc>
          <w:tcPr>
            <w:tcW w:w="2551" w:type="dxa"/>
            <w:vAlign w:val="center"/>
          </w:tcPr>
          <w:p>
            <w:pPr>
              <w:pStyle w:val="13"/>
            </w:pPr>
          </w:p>
        </w:tc>
        <w:tc>
          <w:tcPr>
            <w:tcW w:w="2551"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0.03</w:t>
            </w:r>
          </w:p>
        </w:tc>
        <w:tc>
          <w:tcPr>
            <w:tcW w:w="2551" w:type="dxa"/>
            <w:vAlign w:val="center"/>
          </w:tcPr>
          <w:p>
            <w:pPr>
              <w:pStyle w:val="13"/>
            </w:pPr>
          </w:p>
        </w:tc>
        <w:tc>
          <w:tcPr>
            <w:tcW w:w="2551"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0.02</w:t>
            </w:r>
          </w:p>
        </w:tc>
        <w:tc>
          <w:tcPr>
            <w:tcW w:w="2551" w:type="dxa"/>
            <w:vAlign w:val="center"/>
          </w:tcPr>
          <w:p>
            <w:pPr>
              <w:pStyle w:val="13"/>
            </w:pPr>
          </w:p>
        </w:tc>
        <w:tc>
          <w:tcPr>
            <w:tcW w:w="2551"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0.35</w:t>
            </w:r>
          </w:p>
        </w:tc>
        <w:tc>
          <w:tcPr>
            <w:tcW w:w="2551" w:type="dxa"/>
            <w:vAlign w:val="center"/>
          </w:tcPr>
          <w:p>
            <w:pPr>
              <w:pStyle w:val="13"/>
            </w:pPr>
          </w:p>
        </w:tc>
        <w:tc>
          <w:tcPr>
            <w:tcW w:w="2551"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40.67</w:t>
            </w:r>
          </w:p>
        </w:tc>
        <w:tc>
          <w:tcPr>
            <w:tcW w:w="2551" w:type="dxa"/>
            <w:vAlign w:val="center"/>
          </w:tcPr>
          <w:p>
            <w:pPr>
              <w:pStyle w:val="13"/>
            </w:pPr>
            <w:r>
              <w:t>40.67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40.67</w:t>
            </w:r>
          </w:p>
        </w:tc>
        <w:tc>
          <w:tcPr>
            <w:tcW w:w="2551" w:type="dxa"/>
            <w:vAlign w:val="center"/>
          </w:tcPr>
          <w:p>
            <w:pPr>
              <w:pStyle w:val="13"/>
            </w:pPr>
            <w:r>
              <w:t>40.67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724长安区计划生育协会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0.02</w:t>
            </w:r>
          </w:p>
        </w:tc>
        <w:tc>
          <w:tcPr>
            <w:tcW w:w="2381" w:type="dxa"/>
            <w:vAlign w:val="center"/>
          </w:tcPr>
          <w:p>
            <w:pPr>
              <w:pStyle w:val="17"/>
            </w:pPr>
            <w:r>
              <w:t>0.02</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0.02</w:t>
            </w:r>
          </w:p>
        </w:tc>
        <w:tc>
          <w:tcPr>
            <w:tcW w:w="2381" w:type="dxa"/>
            <w:vAlign w:val="center"/>
          </w:tcPr>
          <w:p>
            <w:pPr>
              <w:pStyle w:val="13"/>
            </w:pPr>
            <w:r>
              <w:t>0.02</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0.02</w:t>
            </w:r>
          </w:p>
        </w:tc>
        <w:tc>
          <w:tcPr>
            <w:tcW w:w="2381" w:type="dxa"/>
            <w:vAlign w:val="center"/>
          </w:tcPr>
          <w:p>
            <w:pPr>
              <w:pStyle w:val="13"/>
            </w:pPr>
            <w:r>
              <w:t>0.02</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长安区计划生育协会2026年部门预算信息公开情况说明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长安区计划生育协会2026年部门预算信息公开情况说明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按照《中华人民共和国预算法》、《地方预决算公开操作规程》和《关于进一步推进预算公开工作的实施意见》规定，现将长安区计划生育协会2026年部门预算公开如下：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宣</w:t>
      </w:r>
      <w:r>
        <w:rPr>
          <w:rFonts w:hint="eastAsia" w:ascii="Times New Roman" w:hAnsi="Times New Roman" w:eastAsia="方正仿宋_GBK" w:cs="Times New Roman"/>
          <w:color w:val="000000"/>
          <w:sz w:val="28"/>
          <w:lang w:val="en-US" w:eastAsia="zh-CN"/>
        </w:rPr>
        <w:t>传国家计划生育方针、政策和法律、法规，发动会员在控制人口数量，提高人口素质，实行计划生育中起带头作用。</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（二）向群众宣传人口科学理论，传播计划生育和生殖健康等科学技术知识。</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（三）协调社会力量，向群众提供生产、生活、生育服务，发展人口福利事业，帮助群众解决实行计划生育的实际困难和后顾之忧。</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（四）、履行民主参与和民主监督职能，反映群众的志愿和要求，维护群众的合法权益。</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（五）、在国内，交流工作经验：在国际进行交流与合作。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（六）、完成区委交代的其它工作。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长安区计划生育协会本级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按照预算管理有关规定，目前部门预算的编制实行综合预算管理，即全部收入和支出都反映在预算中。长安区计划生育协会机关及所属事业单位的收支包含在部门预算中。</w:t>
      </w:r>
    </w:p>
    <w:p>
      <w:pPr>
        <w:pStyle w:val="20"/>
      </w:pPr>
      <w:r>
        <w:t>1、收入说明</w:t>
      </w:r>
    </w:p>
    <w:p>
      <w:pPr>
        <w:pStyle w:val="20"/>
      </w:pPr>
      <w:r>
        <w:t>反映本部门当年全部收入。202</w:t>
      </w:r>
      <w:r>
        <w:rPr>
          <w:rFonts w:hint="eastAsia"/>
          <w:lang w:val="en-US" w:eastAsia="zh-CN"/>
        </w:rPr>
        <w:t>6</w:t>
      </w:r>
      <w:r>
        <w:t>年预算收入</w:t>
      </w:r>
      <w:r>
        <w:rPr>
          <w:rFonts w:hint="eastAsia"/>
          <w:lang w:val="en-US" w:eastAsia="zh-CN"/>
        </w:rPr>
        <w:t>168.25</w:t>
      </w:r>
      <w:r>
        <w:t>万元，其中：一般公共预算收入</w:t>
      </w:r>
      <w:r>
        <w:rPr>
          <w:rFonts w:hint="eastAsia"/>
          <w:lang w:val="en-US" w:eastAsia="zh-CN"/>
        </w:rPr>
        <w:t>168.25</w:t>
      </w:r>
      <w:r>
        <w:t>万元，基金预算收入0.00万元，国有资本经营预算收入0.00万元，财政专户核拨收入0.00万元，单位资金收入0.00万元，上年结转结余0.00万元。</w:t>
      </w:r>
    </w:p>
    <w:p>
      <w:pPr>
        <w:pStyle w:val="20"/>
      </w:pPr>
      <w:r>
        <w:t>2、支出说明</w:t>
      </w:r>
    </w:p>
    <w:p>
      <w:pPr>
        <w:pStyle w:val="20"/>
        <w:rPr>
          <w:color w:val="auto"/>
        </w:rPr>
      </w:pPr>
      <w:r>
        <w:t>收支预算总表支出栏、基本支出表、项目支出表按经济分类和支出功能分类科目编制，反映长安区计划生育协会年度部门预算中支出预算的总体情况。202</w:t>
      </w:r>
      <w:r>
        <w:rPr>
          <w:rFonts w:hint="eastAsia"/>
          <w:lang w:val="en-US" w:eastAsia="zh-CN"/>
        </w:rPr>
        <w:t>6</w:t>
      </w:r>
      <w:r>
        <w:t>年支出预算1</w:t>
      </w:r>
      <w:r>
        <w:rPr>
          <w:rFonts w:hint="eastAsia"/>
          <w:lang w:val="en-US" w:eastAsia="zh-CN"/>
        </w:rPr>
        <w:t>68.25</w:t>
      </w:r>
      <w:r>
        <w:t>万元，其中基本支出8</w:t>
      </w:r>
      <w:r>
        <w:rPr>
          <w:rFonts w:hint="eastAsia"/>
          <w:lang w:val="en-US" w:eastAsia="zh-CN"/>
        </w:rPr>
        <w:t>6.46</w:t>
      </w:r>
      <w:r>
        <w:t>万元</w:t>
      </w:r>
      <w:r>
        <w:rPr>
          <w:color w:val="auto"/>
        </w:rPr>
        <w:t>，包括人员经费</w:t>
      </w:r>
      <w:r>
        <w:rPr>
          <w:rFonts w:hint="eastAsia"/>
          <w:color w:val="auto"/>
          <w:lang w:val="en-US" w:eastAsia="zh-CN"/>
        </w:rPr>
        <w:t>81.51</w:t>
      </w:r>
      <w:r>
        <w:rPr>
          <w:color w:val="auto"/>
        </w:rPr>
        <w:t>万元和日常公用经费</w:t>
      </w:r>
      <w:r>
        <w:rPr>
          <w:rFonts w:hint="eastAsia"/>
          <w:color w:val="auto"/>
          <w:lang w:val="en-US" w:eastAsia="zh-CN"/>
        </w:rPr>
        <w:t>4.95</w:t>
      </w:r>
      <w:r>
        <w:rPr>
          <w:color w:val="auto"/>
        </w:rPr>
        <w:t>万元；项目支出</w:t>
      </w:r>
      <w:r>
        <w:rPr>
          <w:rFonts w:hint="eastAsia"/>
          <w:color w:val="auto"/>
          <w:lang w:val="en-US" w:eastAsia="zh-CN"/>
        </w:rPr>
        <w:t>81.79</w:t>
      </w:r>
      <w:r>
        <w:rPr>
          <w:color w:val="auto"/>
        </w:rPr>
        <w:t>万元，主要为计划生育特殊家庭春节慰问。</w:t>
      </w:r>
    </w:p>
    <w:p>
      <w:pPr>
        <w:pStyle w:val="20"/>
        <w:rPr>
          <w:color w:val="auto"/>
        </w:rPr>
      </w:pPr>
      <w:r>
        <w:rPr>
          <w:color w:val="auto"/>
        </w:rPr>
        <w:t>3、比上年增减情况</w:t>
      </w:r>
    </w:p>
    <w:p>
      <w:pPr>
        <w:pStyle w:val="20"/>
      </w:pPr>
      <w:r>
        <w:rPr>
          <w:color w:val="auto"/>
        </w:rPr>
        <w:t>202</w:t>
      </w:r>
      <w:r>
        <w:rPr>
          <w:rFonts w:hint="eastAsia"/>
          <w:color w:val="auto"/>
          <w:lang w:val="en-US" w:eastAsia="zh-CN"/>
        </w:rPr>
        <w:t>6</w:t>
      </w:r>
      <w:r>
        <w:rPr>
          <w:color w:val="auto"/>
        </w:rPr>
        <w:t>年预算收支安排</w:t>
      </w:r>
      <w:r>
        <w:rPr>
          <w:rFonts w:hint="eastAsia"/>
          <w:color w:val="auto"/>
          <w:lang w:val="en-US" w:eastAsia="zh-CN"/>
        </w:rPr>
        <w:t>168.25</w:t>
      </w:r>
      <w:r>
        <w:rPr>
          <w:color w:val="auto"/>
        </w:rPr>
        <w:t>万元，较202</w:t>
      </w:r>
      <w:r>
        <w:rPr>
          <w:rFonts w:hint="eastAsia"/>
          <w:color w:val="auto"/>
          <w:lang w:val="en-US" w:eastAsia="zh-CN"/>
        </w:rPr>
        <w:t>5</w:t>
      </w:r>
      <w:r>
        <w:rPr>
          <w:color w:val="auto"/>
        </w:rPr>
        <w:t>年预算</w:t>
      </w:r>
      <w:r>
        <w:rPr>
          <w:rFonts w:hint="eastAsia"/>
          <w:color w:val="auto"/>
          <w:lang w:eastAsia="zh-CN"/>
        </w:rPr>
        <w:t>增加</w:t>
      </w:r>
      <w:r>
        <w:rPr>
          <w:rFonts w:hint="eastAsia"/>
          <w:color w:val="auto"/>
          <w:lang w:val="en-US" w:eastAsia="zh-CN"/>
        </w:rPr>
        <w:t>58.2</w:t>
      </w:r>
      <w:r>
        <w:rPr>
          <w:color w:val="auto"/>
        </w:rPr>
        <w:t>万元，其中：基本支出增加</w:t>
      </w:r>
      <w:r>
        <w:rPr>
          <w:rFonts w:hint="eastAsia"/>
          <w:color w:val="auto"/>
          <w:lang w:val="en-US" w:eastAsia="zh-CN"/>
        </w:rPr>
        <w:t>3.28</w:t>
      </w:r>
      <w:r>
        <w:rPr>
          <w:color w:val="auto"/>
        </w:rPr>
        <w:t>万元，主要为</w:t>
      </w:r>
      <w:r>
        <w:t>人员变动经费增加。项目支出</w:t>
      </w:r>
      <w:r>
        <w:rPr>
          <w:rFonts w:hint="eastAsia"/>
          <w:lang w:eastAsia="zh-CN"/>
        </w:rPr>
        <w:t>增加</w:t>
      </w:r>
      <w:r>
        <w:rPr>
          <w:rFonts w:hint="eastAsia"/>
          <w:lang w:val="en-US" w:eastAsia="zh-CN"/>
        </w:rPr>
        <w:t>58.2</w:t>
      </w:r>
      <w:r>
        <w:t>万元，主要为专项项目</w:t>
      </w:r>
      <w:r>
        <w:rPr>
          <w:rFonts w:hint="eastAsia"/>
          <w:lang w:eastAsia="zh-CN"/>
        </w:rPr>
        <w:t>增加</w:t>
      </w:r>
      <w:r>
        <w:t>。</w:t>
      </w:r>
    </w:p>
    <w:p>
      <w:pPr>
        <w:numPr>
          <w:numId w:val="0"/>
        </w:numPr>
        <w:spacing w:before="10" w:after="10" w:line="360" w:lineRule="auto"/>
        <w:jc w:val="left"/>
        <w:outlineLvl w:val="2"/>
        <w:rPr>
          <w:rFonts w:ascii="黑体" w:hAnsi="黑体" w:eastAsia="黑体" w:cs="黑体"/>
          <w:color w:val="000000"/>
          <w:sz w:val="32"/>
        </w:rPr>
      </w:pP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6</w:t>
      </w:r>
      <w:r>
        <w:t>年，我部门机关运行经费共计安排</w:t>
      </w:r>
      <w:r>
        <w:rPr>
          <w:rFonts w:hint="eastAsia"/>
          <w:lang w:val="en-US" w:eastAsia="zh-CN"/>
        </w:rPr>
        <w:t>4.95</w:t>
      </w:r>
      <w:r>
        <w:t>万元，主要用于日常维修、办公用房水电费、办公用房取暖费、办公用房物业管理费等日常运行支出。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6</w:t>
      </w:r>
      <w:r>
        <w:t>年，我部门财政拨款“三公”经费预算安排0.02万元，其中因公出国（境）费0.00万元；公务用车购置及运维费0.00万元（其中：公务用车购置费为0.00万元，公务用车运维费0.00万元)；公务接待费0.02万元。与202</w:t>
      </w:r>
      <w:r>
        <w:rPr>
          <w:rFonts w:hint="eastAsia"/>
          <w:lang w:val="en-US" w:eastAsia="zh-CN"/>
        </w:rPr>
        <w:t>5</w:t>
      </w:r>
      <w:r>
        <w:t>年相比增加0.00万元，增减变化的主要原因是无变化</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长安区计划生育协会总体绩效目标</w:t>
      </w:r>
    </w:p>
    <w:p>
      <w:pPr>
        <w:pStyle w:val="23"/>
      </w:pPr>
      <w:r>
        <w:t>1、开展好春节期间对失独家庭、子女残疾家庭的走访慰问以及省市计生系统到我区进行重点走访活动。</w:t>
      </w:r>
    </w:p>
    <w:p>
      <w:pPr>
        <w:pStyle w:val="23"/>
      </w:pPr>
      <w:r>
        <w:t>2、继续扩大计划生育独生子女意外伤害及护工保险的覆盖面，使符合条件的参保家庭进一步得到实惠，提高抗风险的能力。</w:t>
      </w:r>
    </w:p>
    <w:p>
      <w:pPr>
        <w:pStyle w:val="23"/>
      </w:pPr>
      <w:r>
        <w:t>3、把南村生态体验基地从硬件到软件上进行合理整合，升级改造。</w:t>
      </w:r>
    </w:p>
    <w:p>
      <w:pPr>
        <w:pStyle w:val="23"/>
      </w:pPr>
      <w:r>
        <w:t>4、年初召开全区计生协骨干业务培训会、保险培训会。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长安区计划生育协会</w:t>
      </w:r>
    </w:p>
    <w:p>
      <w:pPr>
        <w:pStyle w:val="24"/>
      </w:pPr>
      <w:r>
        <w:t>职责分类绩效目标情况说明</w:t>
      </w:r>
    </w:p>
    <w:p>
      <w:pPr>
        <w:pStyle w:val="24"/>
      </w:pPr>
      <w:r>
        <w:t>1、生育关怀：</w:t>
      </w:r>
    </w:p>
    <w:p>
      <w:pPr>
        <w:pStyle w:val="24"/>
      </w:pPr>
      <w:r>
        <w:t>职责描述：积极协助有关单位推进计划生育保险事业，对计生困难家庭帮扶。</w:t>
      </w:r>
    </w:p>
    <w:p>
      <w:pPr>
        <w:pStyle w:val="24"/>
      </w:pPr>
      <w:r>
        <w:t>绩效目标：计生保险覆盖率、任务实现率</w:t>
      </w:r>
    </w:p>
    <w:p>
      <w:pPr>
        <w:pStyle w:val="24"/>
      </w:pPr>
      <w:r>
        <w:t>2、住院护工保险补贴</w:t>
      </w:r>
    </w:p>
    <w:p>
      <w:pPr>
        <w:pStyle w:val="24"/>
      </w:pPr>
      <w:r>
        <w:t>绩效目标：为特殊家庭妥善解决他们的大病后的医疗和精神慰藉问题，让特殊家庭真正实现病有所养</w:t>
      </w:r>
    </w:p>
    <w:p>
      <w:pPr>
        <w:pStyle w:val="24"/>
      </w:pPr>
      <w:r>
        <w:t>绩效指标：住院护工保险投保率、</w:t>
      </w:r>
    </w:p>
    <w:p>
      <w:pPr>
        <w:pStyle w:val="24"/>
      </w:pPr>
      <w:r>
        <w:t>3、春节慰问项目</w:t>
      </w:r>
    </w:p>
    <w:p>
      <w:pPr>
        <w:pStyle w:val="24"/>
      </w:pPr>
      <w:r>
        <w:t>绩效目标：本年元旦、春节、中秋、重阳节期间开展救助慰问服务活动</w:t>
      </w:r>
    </w:p>
    <w:p>
      <w:pPr>
        <w:pStyle w:val="24"/>
      </w:pPr>
      <w:r>
        <w:t>绩效指标：群众满意度</w:t>
      </w:r>
    </w:p>
    <w:p>
      <w:pPr>
        <w:pStyle w:val="24"/>
      </w:pPr>
      <w:r>
        <w:t>4、宣传教育培训</w:t>
      </w:r>
    </w:p>
    <w:p>
      <w:pPr>
        <w:pStyle w:val="24"/>
      </w:pPr>
      <w:r>
        <w:t>绩效目标：充分利用“两节两日”等重要节日、纪念日，开展群众性宣传教育活动3-5次</w:t>
      </w:r>
    </w:p>
    <w:p>
      <w:pPr>
        <w:pStyle w:val="24"/>
      </w:pPr>
      <w:r>
        <w:t>绩效指标：工作完成率、任务实现率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长安区计划生育协会</w:t>
      </w:r>
    </w:p>
    <w:p>
      <w:pPr>
        <w:pStyle w:val="25"/>
      </w:pPr>
      <w:r>
        <w:t>实现本年度发展规划目标的保障措施</w:t>
      </w:r>
    </w:p>
    <w:p>
      <w:pPr>
        <w:pStyle w:val="25"/>
      </w:pPr>
      <w:r>
        <w:t>一、年初做好规划</w:t>
      </w:r>
    </w:p>
    <w:p>
      <w:pPr>
        <w:pStyle w:val="25"/>
      </w:pPr>
      <w:r>
        <w:t>年初将本年的活动次数、范围、安排等做好规划，做到形式多样、影响广泛，并以此规划做好经费安排，保证活动能够保质保量的完成。</w:t>
      </w:r>
    </w:p>
    <w:p>
      <w:pPr>
        <w:pStyle w:val="25"/>
      </w:pPr>
      <w:r>
        <w:t>二、合理安排经费</w:t>
      </w:r>
    </w:p>
    <w:p>
      <w:pPr>
        <w:pStyle w:val="25"/>
      </w:pPr>
      <w:r>
        <w:t>救助、宣传活动离不开经费，做到预留并且控制好经费使用，保证每次活动的顺利开展。</w:t>
      </w:r>
    </w:p>
    <w:p>
      <w:pPr>
        <w:pStyle w:val="25"/>
      </w:pPr>
      <w:r>
        <w:t>三、审批监督到位</w:t>
      </w:r>
    </w:p>
    <w:p>
      <w:pPr>
        <w:pStyle w:val="25"/>
      </w:pPr>
      <w:r>
        <w:t>按照上级及财经要求，把好票据关，做好监督管理，将经费合理使用。</w:t>
      </w:r>
    </w:p>
    <w:p>
      <w:pPr>
        <w:pStyle w:val="25"/>
      </w:pPr>
      <w:r>
        <w:t>四、着力完善预算绩效制度。</w:t>
      </w:r>
    </w:p>
    <w:p>
      <w:pPr>
        <w:pStyle w:val="25"/>
        <w:sectPr>
          <w:pgSz w:w="16840" w:h="11900" w:orient="landscape"/>
          <w:pgMar w:top="1361" w:right="1020" w:bottom="1361" w:left="1020" w:header="720" w:footer="720" w:gutter="0"/>
          <w:cols w:space="720" w:num="1"/>
        </w:sectPr>
      </w:pPr>
      <w:r>
        <w:t>一是制定完善预算绩效管理制度、搭建绩效管理运行体系，科学设定绩效指标和目标，从源头上保障绩效管理的有效落实，制定各类资金使用和管理办法，确保资金支出的有序进行，为全年预算绩效目标的实现奠定制度基础。二是优化支出结构，预算编制做细做实，资金支出安排科学合理，为项目组织实施保驾护航。三是按要求开展绩效运行监控，制定切实可行举措，保证绩效目标按照高质量完成。四是注重内部监督制度建设，确保财政资金安全有效，最大限度发挥财政资金使用效益。</w:t>
      </w:r>
    </w:p>
    <w:p>
      <w:pPr>
        <w:numPr>
          <w:ilvl w:val="0"/>
          <w:numId w:val="0"/>
        </w:numPr>
        <w:spacing w:before="10" w:after="10" w:line="360" w:lineRule="auto"/>
        <w:ind w:firstLine="64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eastAsia="zh-CN"/>
        </w:rPr>
        <w:t>：</w:t>
      </w:r>
      <w:r>
        <w:rPr>
          <w:rFonts w:hint="eastAsia" w:ascii="Times New Roman" w:hAnsi="Times New Roman" w:eastAsia="方正仿宋_GBK" w:cs="Times New Roman"/>
          <w:sz w:val="28"/>
          <w:szCs w:val="24"/>
          <w:lang w:val="en-US" w:eastAsia="zh-CN" w:bidi="ar-SA"/>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1、独生子女家庭意外保险及计生特殊家庭护工保险绩效目标表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13010226P00003710002K</w:t>
            </w:r>
          </w:p>
        </w:tc>
        <w:tc>
          <w:tcPr>
            <w:tcW w:w="2835" w:type="dxa"/>
            <w:vAlign w:val="center"/>
          </w:tcPr>
          <w:p>
            <w:pPr>
              <w:pStyle w:val="12"/>
            </w:pPr>
            <w:r>
              <w:t>项目名称</w:t>
            </w:r>
          </w:p>
        </w:tc>
        <w:tc>
          <w:tcPr>
            <w:tcW w:w="6095" w:type="dxa"/>
            <w:gridSpan w:val="3"/>
            <w:vAlign w:val="center"/>
          </w:tcPr>
          <w:p>
            <w:pPr>
              <w:pStyle w:val="14"/>
            </w:pPr>
            <w:r>
              <w:t>独生子女家庭意外保险及计生特殊家庭护工保险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32.71</w:t>
            </w:r>
          </w:p>
        </w:tc>
        <w:tc>
          <w:tcPr>
            <w:tcW w:w="2835" w:type="dxa"/>
            <w:vAlign w:val="center"/>
          </w:tcPr>
          <w:p>
            <w:pPr>
              <w:pStyle w:val="12"/>
            </w:pPr>
            <w:r>
              <w:t>其中：财政    资金</w:t>
            </w:r>
          </w:p>
        </w:tc>
        <w:tc>
          <w:tcPr>
            <w:tcW w:w="2551" w:type="dxa"/>
            <w:vAlign w:val="center"/>
          </w:tcPr>
          <w:p>
            <w:pPr>
              <w:pStyle w:val="14"/>
            </w:pPr>
            <w:r>
              <w:t>32.71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为落实亲情关爱行动，让计生特殊家庭成员更好的生活，解决他们因病住院无人照顾难题，为每人一年办理一次护工保险，受到了广大计生特殊家庭成员的欢迎，也让他们感受到党和政府的温暖。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1.为落实亲情关爱行动，让计生特殊家庭成员更好的生活，解决他们因病住院无人照顾难题，为每人一年办理一次护工保险，受到了广大计生特殊家庭成员的欢迎，也让他们感受到党和政府的温暖。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完成护工保险及意外伤害保险</w:t>
            </w:r>
          </w:p>
        </w:tc>
        <w:tc>
          <w:tcPr>
            <w:tcW w:w="5386" w:type="dxa"/>
            <w:vAlign w:val="center"/>
          </w:tcPr>
          <w:p>
            <w:pPr>
              <w:pStyle w:val="14"/>
            </w:pPr>
            <w:r>
              <w:t>完成护工保险及意外伤害保险</w:t>
            </w:r>
          </w:p>
        </w:tc>
        <w:tc>
          <w:tcPr>
            <w:tcW w:w="2268" w:type="dxa"/>
            <w:vAlign w:val="center"/>
          </w:tcPr>
          <w:p>
            <w:pPr>
              <w:pStyle w:val="14"/>
            </w:pPr>
            <w:r>
              <w:t>≥1489人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≥327050元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办理计生特殊家庭护工保险</w:t>
            </w:r>
          </w:p>
        </w:tc>
        <w:tc>
          <w:tcPr>
            <w:tcW w:w="5386" w:type="dxa"/>
            <w:vAlign w:val="center"/>
          </w:tcPr>
          <w:p>
            <w:pPr>
              <w:pStyle w:val="14"/>
            </w:pPr>
            <w:r>
              <w:t>办理计生特殊家庭护工保险</w:t>
            </w:r>
          </w:p>
        </w:tc>
        <w:tc>
          <w:tcPr>
            <w:tcW w:w="2268" w:type="dxa"/>
            <w:vAlign w:val="center"/>
          </w:tcPr>
          <w:p>
            <w:pPr>
              <w:pStyle w:val="14"/>
            </w:pPr>
            <w:r>
              <w:t>≥327050元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2、计生特殊家庭春节暖心行动慰问服务活动绩效目标表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13010226P000037100010</w:t>
            </w:r>
          </w:p>
        </w:tc>
        <w:tc>
          <w:tcPr>
            <w:tcW w:w="2835" w:type="dxa"/>
            <w:vAlign w:val="center"/>
          </w:tcPr>
          <w:p>
            <w:pPr>
              <w:pStyle w:val="12"/>
            </w:pPr>
            <w:r>
              <w:t>项目名称</w:t>
            </w:r>
          </w:p>
        </w:tc>
        <w:tc>
          <w:tcPr>
            <w:tcW w:w="6095" w:type="dxa"/>
            <w:gridSpan w:val="3"/>
            <w:vAlign w:val="center"/>
          </w:tcPr>
          <w:p>
            <w:pPr>
              <w:pStyle w:val="14"/>
            </w:pPr>
            <w:r>
              <w:t>计生特殊家庭春节暖心行动慰问服务活动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28.41</w:t>
            </w:r>
          </w:p>
        </w:tc>
        <w:tc>
          <w:tcPr>
            <w:tcW w:w="2835" w:type="dxa"/>
            <w:vAlign w:val="center"/>
          </w:tcPr>
          <w:p>
            <w:pPr>
              <w:pStyle w:val="12"/>
            </w:pPr>
            <w:r>
              <w:t>其中：财政    资金</w:t>
            </w:r>
          </w:p>
        </w:tc>
        <w:tc>
          <w:tcPr>
            <w:tcW w:w="2551" w:type="dxa"/>
            <w:vAlign w:val="center"/>
          </w:tcPr>
          <w:p>
            <w:pPr>
              <w:pStyle w:val="14"/>
            </w:pPr>
            <w:r>
              <w:t>28.41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为使计生特殊家庭度过温馨、愉快的新春佳节，购买慰问品，进行走访慰问活动，让广大计生特殊家庭感受到党的温暖。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1.为使计生特殊家庭度过温馨、愉快的新春佳节，购买慰问品，进行走访慰问活动，让广大计生特殊家庭感受到党的温暖。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≥947户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≥284100元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≥284100元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3、失独家庭蛋糕卡公交卡发放、救助慰问服务活动绩效目标表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13010226P000037100037</w:t>
            </w:r>
          </w:p>
        </w:tc>
        <w:tc>
          <w:tcPr>
            <w:tcW w:w="2835" w:type="dxa"/>
            <w:vAlign w:val="center"/>
          </w:tcPr>
          <w:p>
            <w:pPr>
              <w:pStyle w:val="12"/>
            </w:pPr>
            <w:r>
              <w:t>项目名称</w:t>
            </w:r>
          </w:p>
        </w:tc>
        <w:tc>
          <w:tcPr>
            <w:tcW w:w="6095" w:type="dxa"/>
            <w:gridSpan w:val="3"/>
            <w:vAlign w:val="center"/>
          </w:tcPr>
          <w:p>
            <w:pPr>
              <w:pStyle w:val="14"/>
            </w:pPr>
            <w:r>
              <w:t>失独家庭蛋糕卡公交卡发放、救助慰问服务活动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13.95</w:t>
            </w:r>
          </w:p>
        </w:tc>
        <w:tc>
          <w:tcPr>
            <w:tcW w:w="2835" w:type="dxa"/>
            <w:vAlign w:val="center"/>
          </w:tcPr>
          <w:p>
            <w:pPr>
              <w:pStyle w:val="12"/>
            </w:pPr>
            <w:r>
              <w:t>其中：财政    资金</w:t>
            </w:r>
          </w:p>
        </w:tc>
        <w:tc>
          <w:tcPr>
            <w:tcW w:w="2551" w:type="dxa"/>
            <w:vAlign w:val="center"/>
          </w:tcPr>
          <w:p>
            <w:pPr>
              <w:pStyle w:val="14"/>
            </w:pPr>
            <w:r>
              <w:t>13.95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为落实亲情关爱服务中的承诺践诺，让失独家庭感受到党和政府的温暖，购买公交卡、蛋糕卡进行走访慰问活动。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1.为落实亲情关爱服务中的承诺践诺，让失独家庭感受到党和政府的温暖，购买公交卡、蛋糕卡进行走访慰问活动。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对计特殊家庭送蛋糕卡公交卡</w:t>
            </w:r>
          </w:p>
        </w:tc>
        <w:tc>
          <w:tcPr>
            <w:tcW w:w="5386" w:type="dxa"/>
            <w:vAlign w:val="center"/>
          </w:tcPr>
          <w:p>
            <w:pPr>
              <w:pStyle w:val="14"/>
            </w:pPr>
            <w:r>
              <w:t>对计特殊家庭送蛋糕卡公交卡</w:t>
            </w:r>
          </w:p>
        </w:tc>
        <w:tc>
          <w:tcPr>
            <w:tcW w:w="2268" w:type="dxa"/>
            <w:vAlign w:val="center"/>
          </w:tcPr>
          <w:p>
            <w:pPr>
              <w:pStyle w:val="14"/>
            </w:pPr>
            <w:r>
              <w:t>≥962人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≥139470元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对计特殊家庭送蛋糕卡公交卡</w:t>
            </w:r>
          </w:p>
        </w:tc>
        <w:tc>
          <w:tcPr>
            <w:tcW w:w="5386" w:type="dxa"/>
            <w:vAlign w:val="center"/>
          </w:tcPr>
          <w:p>
            <w:pPr>
              <w:pStyle w:val="14"/>
            </w:pPr>
            <w:r>
              <w:t>对计特殊家庭送蛋糕卡公交卡</w:t>
            </w:r>
          </w:p>
        </w:tc>
        <w:tc>
          <w:tcPr>
            <w:tcW w:w="2268" w:type="dxa"/>
            <w:vAlign w:val="center"/>
          </w:tcPr>
          <w:p>
            <w:pPr>
              <w:pStyle w:val="14"/>
            </w:pPr>
            <w:r>
              <w:t>≥139470元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4、中秋节救助慰问服务活动绩效目标表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13010226P00003710004T</w:t>
            </w:r>
          </w:p>
        </w:tc>
        <w:tc>
          <w:tcPr>
            <w:tcW w:w="2835" w:type="dxa"/>
            <w:vAlign w:val="center"/>
          </w:tcPr>
          <w:p>
            <w:pPr>
              <w:pStyle w:val="12"/>
            </w:pPr>
            <w:r>
              <w:t>项目名称</w:t>
            </w:r>
          </w:p>
        </w:tc>
        <w:tc>
          <w:tcPr>
            <w:tcW w:w="6095" w:type="dxa"/>
            <w:gridSpan w:val="3"/>
            <w:vAlign w:val="center"/>
          </w:tcPr>
          <w:p>
            <w:pPr>
              <w:pStyle w:val="14"/>
            </w:pPr>
            <w:r>
              <w:t>中秋节救助慰问服务活动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6.73</w:t>
            </w:r>
          </w:p>
        </w:tc>
        <w:tc>
          <w:tcPr>
            <w:tcW w:w="2835" w:type="dxa"/>
            <w:vAlign w:val="center"/>
          </w:tcPr>
          <w:p>
            <w:pPr>
              <w:pStyle w:val="12"/>
            </w:pPr>
            <w:r>
              <w:t>其中：财政    资金</w:t>
            </w:r>
          </w:p>
        </w:tc>
        <w:tc>
          <w:tcPr>
            <w:tcW w:w="2551" w:type="dxa"/>
            <w:vAlign w:val="center"/>
          </w:tcPr>
          <w:p>
            <w:pPr>
              <w:pStyle w:val="14"/>
            </w:pPr>
            <w:r>
              <w:t>6.73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为进一步落实亲情关爱暖心服务，让计生特殊家庭感受到党和政府的温暖，购买慰问品开展走访慰问活动。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1.为进一步落实亲情关爱暖心服务，让计生特殊家庭感受到党和政府的温暖，购买慰问品开展走访慰问活动。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≥634户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≥63400元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≥63400元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724长安区计划生育协会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0.02</w:t>
            </w:r>
          </w:p>
        </w:tc>
        <w:tc>
          <w:tcPr>
            <w:tcW w:w="964" w:type="dxa"/>
            <w:vAlign w:val="center"/>
          </w:tcPr>
          <w:p>
            <w:pPr>
              <w:pStyle w:val="17"/>
            </w:pPr>
            <w:r>
              <w:t>0.02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长安区计划生育协会本级小计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0.02</w:t>
            </w:r>
          </w:p>
        </w:tc>
        <w:tc>
          <w:tcPr>
            <w:tcW w:w="964" w:type="dxa"/>
            <w:vAlign w:val="center"/>
          </w:tcPr>
          <w:p>
            <w:pPr>
              <w:pStyle w:val="17"/>
            </w:pPr>
            <w:r>
              <w:t>0.02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1.45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长安区计划生育协会（含所属单位）上年末固定资产金额为5</w:t>
      </w:r>
      <w:r>
        <w:rPr>
          <w:rFonts w:hint="eastAsia" w:eastAsia="方正仿宋_GBK" w:cs="Times New Roman"/>
          <w:b w:val="0"/>
          <w:color w:val="000000"/>
          <w:sz w:val="28"/>
          <w:lang w:val="en-US" w:eastAsia="zh-CN"/>
        </w:rPr>
        <w:t>.31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5"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724长安区计划生育协会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32</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5.31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一、长安区计划生育协会本级收支预算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168.25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168.25</w:t>
            </w:r>
          </w:p>
        </w:tc>
        <w:tc>
          <w:tcPr>
            <w:tcW w:w="4535" w:type="dxa"/>
            <w:vAlign w:val="center"/>
          </w:tcPr>
          <w:p>
            <w:pPr>
              <w:pStyle w:val="16"/>
            </w:pPr>
            <w:r>
              <w:t>本年支出合计</w:t>
            </w:r>
          </w:p>
        </w:tc>
        <w:tc>
          <w:tcPr>
            <w:tcW w:w="2126" w:type="dxa"/>
            <w:vAlign w:val="center"/>
          </w:tcPr>
          <w:p>
            <w:pPr>
              <w:pStyle w:val="17"/>
            </w:pPr>
            <w:r>
              <w:t>168.25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168.25</w:t>
            </w:r>
          </w:p>
        </w:tc>
        <w:tc>
          <w:tcPr>
            <w:tcW w:w="4535" w:type="dxa"/>
            <w:vAlign w:val="center"/>
          </w:tcPr>
          <w:p>
            <w:pPr>
              <w:pStyle w:val="16"/>
            </w:pPr>
            <w:r>
              <w:t>支出总计</w:t>
            </w:r>
          </w:p>
        </w:tc>
        <w:tc>
          <w:tcPr>
            <w:tcW w:w="2126" w:type="dxa"/>
            <w:vAlign w:val="center"/>
          </w:tcPr>
          <w:p>
            <w:pPr>
              <w:pStyle w:val="17"/>
            </w:pPr>
            <w:r>
              <w:t>168.25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724001长安区计划生育协会本级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168.25</w:t>
            </w:r>
          </w:p>
        </w:tc>
        <w:tc>
          <w:tcPr>
            <w:tcW w:w="1134" w:type="dxa"/>
            <w:vAlign w:val="center"/>
          </w:tcPr>
          <w:p>
            <w:pPr>
              <w:pStyle w:val="17"/>
            </w:pPr>
            <w:r>
              <w:t>168.25</w:t>
            </w:r>
          </w:p>
        </w:tc>
        <w:tc>
          <w:tcPr>
            <w:tcW w:w="1134" w:type="dxa"/>
            <w:vAlign w:val="center"/>
          </w:tcPr>
          <w:p>
            <w:pPr>
              <w:pStyle w:val="17"/>
            </w:pPr>
            <w:r>
              <w:t>168.25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r>
              <w:t>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161.21</w:t>
            </w:r>
          </w:p>
        </w:tc>
        <w:tc>
          <w:tcPr>
            <w:tcW w:w="1134" w:type="dxa"/>
            <w:vAlign w:val="center"/>
          </w:tcPr>
          <w:p>
            <w:pPr>
              <w:pStyle w:val="13"/>
            </w:pPr>
            <w:r>
              <w:t>161.21</w:t>
            </w:r>
          </w:p>
        </w:tc>
        <w:tc>
          <w:tcPr>
            <w:tcW w:w="1134" w:type="dxa"/>
            <w:vAlign w:val="center"/>
          </w:tcPr>
          <w:p>
            <w:pPr>
              <w:pStyle w:val="13"/>
            </w:pPr>
            <w:r>
              <w:t>161.21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2100716</w:t>
            </w:r>
          </w:p>
        </w:tc>
        <w:tc>
          <w:tcPr>
            <w:tcW w:w="1559" w:type="dxa"/>
            <w:vAlign w:val="center"/>
          </w:tcPr>
          <w:p>
            <w:pPr>
              <w:pStyle w:val="14"/>
            </w:pPr>
            <w:r>
              <w:t>计划生育机构</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r>
              <w:t>159.40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1.81</w:t>
            </w:r>
          </w:p>
        </w:tc>
        <w:tc>
          <w:tcPr>
            <w:tcW w:w="1134" w:type="dxa"/>
            <w:vAlign w:val="center"/>
          </w:tcPr>
          <w:p>
            <w:pPr>
              <w:pStyle w:val="13"/>
            </w:pPr>
            <w:r>
              <w:t>1.81</w:t>
            </w:r>
          </w:p>
        </w:tc>
        <w:tc>
          <w:tcPr>
            <w:tcW w:w="1134" w:type="dxa"/>
            <w:vAlign w:val="center"/>
          </w:tcPr>
          <w:p>
            <w:pPr>
              <w:pStyle w:val="13"/>
            </w:pPr>
            <w:r>
              <w:t>1.81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r>
              <w:t>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168.25</w:t>
            </w:r>
          </w:p>
        </w:tc>
        <w:tc>
          <w:tcPr>
            <w:tcW w:w="1361" w:type="dxa"/>
            <w:vAlign w:val="center"/>
          </w:tcPr>
          <w:p>
            <w:pPr>
              <w:pStyle w:val="17"/>
            </w:pPr>
            <w:r>
              <w:t>86.46</w:t>
            </w:r>
          </w:p>
        </w:tc>
        <w:tc>
          <w:tcPr>
            <w:tcW w:w="1361" w:type="dxa"/>
            <w:vAlign w:val="center"/>
          </w:tcPr>
          <w:p>
            <w:pPr>
              <w:pStyle w:val="17"/>
            </w:pPr>
            <w:r>
              <w:t>81.79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3.60</w:t>
            </w:r>
          </w:p>
        </w:tc>
        <w:tc>
          <w:tcPr>
            <w:tcW w:w="1361" w:type="dxa"/>
            <w:vAlign w:val="center"/>
          </w:tcPr>
          <w:p>
            <w:pPr>
              <w:pStyle w:val="13"/>
            </w:pPr>
            <w:r>
              <w:t>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161.21</w:t>
            </w:r>
          </w:p>
        </w:tc>
        <w:tc>
          <w:tcPr>
            <w:tcW w:w="1361" w:type="dxa"/>
            <w:vAlign w:val="center"/>
          </w:tcPr>
          <w:p>
            <w:pPr>
              <w:pStyle w:val="13"/>
            </w:pPr>
            <w:r>
              <w:t>79.42</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159.40</w:t>
            </w:r>
          </w:p>
        </w:tc>
        <w:tc>
          <w:tcPr>
            <w:tcW w:w="1361" w:type="dxa"/>
            <w:vAlign w:val="center"/>
          </w:tcPr>
          <w:p>
            <w:pPr>
              <w:pStyle w:val="13"/>
            </w:pPr>
            <w:r>
              <w:t>77.61</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2100716</w:t>
            </w:r>
          </w:p>
        </w:tc>
        <w:tc>
          <w:tcPr>
            <w:tcW w:w="4535" w:type="dxa"/>
            <w:vAlign w:val="center"/>
          </w:tcPr>
          <w:p>
            <w:pPr>
              <w:pStyle w:val="14"/>
            </w:pPr>
            <w:r>
              <w:t>计划生育机构</w:t>
            </w:r>
          </w:p>
        </w:tc>
        <w:tc>
          <w:tcPr>
            <w:tcW w:w="1361" w:type="dxa"/>
            <w:vAlign w:val="center"/>
          </w:tcPr>
          <w:p>
            <w:pPr>
              <w:pStyle w:val="13"/>
            </w:pPr>
            <w:r>
              <w:t>159.40</w:t>
            </w:r>
          </w:p>
        </w:tc>
        <w:tc>
          <w:tcPr>
            <w:tcW w:w="1361" w:type="dxa"/>
            <w:vAlign w:val="center"/>
          </w:tcPr>
          <w:p>
            <w:pPr>
              <w:pStyle w:val="13"/>
            </w:pPr>
            <w:r>
              <w:t>77.61</w:t>
            </w:r>
          </w:p>
        </w:tc>
        <w:tc>
          <w:tcPr>
            <w:tcW w:w="1361" w:type="dxa"/>
            <w:vAlign w:val="center"/>
          </w:tcPr>
          <w:p>
            <w:pPr>
              <w:pStyle w:val="13"/>
            </w:pPr>
            <w:r>
              <w:t>81.79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1.81</w:t>
            </w:r>
          </w:p>
        </w:tc>
        <w:tc>
          <w:tcPr>
            <w:tcW w:w="1361" w:type="dxa"/>
            <w:vAlign w:val="center"/>
          </w:tcPr>
          <w:p>
            <w:pPr>
              <w:pStyle w:val="13"/>
            </w:pPr>
            <w:r>
              <w:t>1.81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0.61</w:t>
            </w:r>
          </w:p>
        </w:tc>
        <w:tc>
          <w:tcPr>
            <w:tcW w:w="1361" w:type="dxa"/>
            <w:vAlign w:val="center"/>
          </w:tcPr>
          <w:p>
            <w:pPr>
              <w:pStyle w:val="13"/>
            </w:pPr>
            <w:r>
              <w:t>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3.44</w:t>
            </w:r>
          </w:p>
        </w:tc>
        <w:tc>
          <w:tcPr>
            <w:tcW w:w="1361" w:type="dxa"/>
            <w:vAlign w:val="center"/>
          </w:tcPr>
          <w:p>
            <w:pPr>
              <w:pStyle w:val="13"/>
            </w:pPr>
            <w:r>
              <w:t>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168.25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3.60</w:t>
            </w:r>
          </w:p>
        </w:tc>
        <w:tc>
          <w:tcPr>
            <w:tcW w:w="1474" w:type="dxa"/>
            <w:vAlign w:val="center"/>
          </w:tcPr>
          <w:p>
            <w:pPr>
              <w:pStyle w:val="13"/>
            </w:pPr>
            <w:r>
              <w:t>3.60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161.21</w:t>
            </w:r>
          </w:p>
        </w:tc>
        <w:tc>
          <w:tcPr>
            <w:tcW w:w="1474" w:type="dxa"/>
            <w:vAlign w:val="center"/>
          </w:tcPr>
          <w:p>
            <w:pPr>
              <w:pStyle w:val="13"/>
            </w:pPr>
            <w:r>
              <w:t>161.21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3.44</w:t>
            </w:r>
          </w:p>
        </w:tc>
        <w:tc>
          <w:tcPr>
            <w:tcW w:w="1474" w:type="dxa"/>
            <w:vAlign w:val="center"/>
          </w:tcPr>
          <w:p>
            <w:pPr>
              <w:pStyle w:val="13"/>
            </w:pPr>
            <w:r>
              <w:t>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168.25</w:t>
            </w:r>
          </w:p>
        </w:tc>
        <w:tc>
          <w:tcPr>
            <w:tcW w:w="3402" w:type="dxa"/>
            <w:vAlign w:val="center"/>
          </w:tcPr>
          <w:p>
            <w:pPr>
              <w:pStyle w:val="16"/>
            </w:pPr>
            <w:r>
              <w:t>本年支出合计</w:t>
            </w:r>
          </w:p>
        </w:tc>
        <w:tc>
          <w:tcPr>
            <w:tcW w:w="1474" w:type="dxa"/>
            <w:vAlign w:val="center"/>
          </w:tcPr>
          <w:p>
            <w:pPr>
              <w:pStyle w:val="17"/>
            </w:pPr>
            <w:r>
              <w:t>168.25</w:t>
            </w:r>
          </w:p>
        </w:tc>
        <w:tc>
          <w:tcPr>
            <w:tcW w:w="1474" w:type="dxa"/>
            <w:vAlign w:val="center"/>
          </w:tcPr>
          <w:p>
            <w:pPr>
              <w:pStyle w:val="17"/>
            </w:pPr>
            <w:r>
              <w:t>168.25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168.25</w:t>
            </w:r>
          </w:p>
        </w:tc>
        <w:tc>
          <w:tcPr>
            <w:tcW w:w="3402" w:type="dxa"/>
            <w:vAlign w:val="center"/>
          </w:tcPr>
          <w:p>
            <w:pPr>
              <w:pStyle w:val="16"/>
            </w:pPr>
            <w:r>
              <w:t>支出总计</w:t>
            </w:r>
          </w:p>
        </w:tc>
        <w:tc>
          <w:tcPr>
            <w:tcW w:w="1474" w:type="dxa"/>
            <w:vAlign w:val="center"/>
          </w:tcPr>
          <w:p>
            <w:pPr>
              <w:pStyle w:val="17"/>
            </w:pPr>
            <w:r>
              <w:t>168.25</w:t>
            </w:r>
          </w:p>
        </w:tc>
        <w:tc>
          <w:tcPr>
            <w:tcW w:w="1474" w:type="dxa"/>
            <w:vAlign w:val="center"/>
          </w:tcPr>
          <w:p>
            <w:pPr>
              <w:pStyle w:val="17"/>
            </w:pPr>
            <w:r>
              <w:t>168.25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168.25</w:t>
            </w:r>
          </w:p>
        </w:tc>
        <w:tc>
          <w:tcPr>
            <w:tcW w:w="2551" w:type="dxa"/>
            <w:vAlign w:val="center"/>
          </w:tcPr>
          <w:p>
            <w:pPr>
              <w:pStyle w:val="17"/>
            </w:pPr>
            <w:r>
              <w:t>86.46</w:t>
            </w:r>
          </w:p>
        </w:tc>
        <w:tc>
          <w:tcPr>
            <w:tcW w:w="2551" w:type="dxa"/>
            <w:vAlign w:val="center"/>
          </w:tcPr>
          <w:p>
            <w:pPr>
              <w:pStyle w:val="17"/>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161.21</w:t>
            </w:r>
          </w:p>
        </w:tc>
        <w:tc>
          <w:tcPr>
            <w:tcW w:w="2551" w:type="dxa"/>
            <w:vAlign w:val="center"/>
          </w:tcPr>
          <w:p>
            <w:pPr>
              <w:pStyle w:val="13"/>
            </w:pPr>
            <w:r>
              <w:t>79.42</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159.40</w:t>
            </w:r>
          </w:p>
        </w:tc>
        <w:tc>
          <w:tcPr>
            <w:tcW w:w="2551" w:type="dxa"/>
            <w:vAlign w:val="center"/>
          </w:tcPr>
          <w:p>
            <w:pPr>
              <w:pStyle w:val="13"/>
            </w:pPr>
            <w:r>
              <w:t>77.61</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2100716</w:t>
            </w:r>
          </w:p>
        </w:tc>
        <w:tc>
          <w:tcPr>
            <w:tcW w:w="4535" w:type="dxa"/>
            <w:vAlign w:val="center"/>
          </w:tcPr>
          <w:p>
            <w:pPr>
              <w:pStyle w:val="14"/>
            </w:pPr>
            <w:r>
              <w:t>计划生育机构</w:t>
            </w:r>
          </w:p>
        </w:tc>
        <w:tc>
          <w:tcPr>
            <w:tcW w:w="2551" w:type="dxa"/>
            <w:vAlign w:val="center"/>
          </w:tcPr>
          <w:p>
            <w:pPr>
              <w:pStyle w:val="13"/>
            </w:pPr>
            <w:r>
              <w:t>159.40</w:t>
            </w:r>
          </w:p>
        </w:tc>
        <w:tc>
          <w:tcPr>
            <w:tcW w:w="2551" w:type="dxa"/>
            <w:vAlign w:val="center"/>
          </w:tcPr>
          <w:p>
            <w:pPr>
              <w:pStyle w:val="13"/>
            </w:pPr>
            <w:r>
              <w:t>77.61</w:t>
            </w:r>
          </w:p>
        </w:tc>
        <w:tc>
          <w:tcPr>
            <w:tcW w:w="2551" w:type="dxa"/>
            <w:vAlign w:val="center"/>
          </w:tcPr>
          <w:p>
            <w:pPr>
              <w:pStyle w:val="13"/>
            </w:pPr>
            <w:r>
              <w:t>81.79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1.81</w:t>
            </w:r>
          </w:p>
        </w:tc>
        <w:tc>
          <w:tcPr>
            <w:tcW w:w="2551" w:type="dxa"/>
            <w:vAlign w:val="center"/>
          </w:tcPr>
          <w:p>
            <w:pPr>
              <w:pStyle w:val="13"/>
            </w:pPr>
            <w:r>
              <w:t>1.81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86.46</w:t>
            </w:r>
          </w:p>
        </w:tc>
        <w:tc>
          <w:tcPr>
            <w:tcW w:w="2551" w:type="dxa"/>
            <w:vAlign w:val="center"/>
          </w:tcPr>
          <w:p>
            <w:pPr>
              <w:pStyle w:val="17"/>
            </w:pPr>
            <w:r>
              <w:t>81.51</w:t>
            </w:r>
          </w:p>
        </w:tc>
        <w:tc>
          <w:tcPr>
            <w:tcW w:w="2551" w:type="dxa"/>
            <w:vAlign w:val="center"/>
          </w:tcPr>
          <w:p>
            <w:pPr>
              <w:pStyle w:val="17"/>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9.19</w:t>
            </w:r>
          </w:p>
        </w:tc>
        <w:tc>
          <w:tcPr>
            <w:tcW w:w="2551" w:type="dxa"/>
            <w:vAlign w:val="center"/>
          </w:tcPr>
          <w:p>
            <w:pPr>
              <w:pStyle w:val="13"/>
            </w:pPr>
            <w:r>
              <w:t>9.19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9.12</w:t>
            </w:r>
          </w:p>
        </w:tc>
        <w:tc>
          <w:tcPr>
            <w:tcW w:w="2551" w:type="dxa"/>
            <w:vAlign w:val="center"/>
          </w:tcPr>
          <w:p>
            <w:pPr>
              <w:pStyle w:val="13"/>
            </w:pPr>
            <w:r>
              <w:t>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0.09</w:t>
            </w:r>
          </w:p>
        </w:tc>
        <w:tc>
          <w:tcPr>
            <w:tcW w:w="2551" w:type="dxa"/>
            <w:vAlign w:val="center"/>
          </w:tcPr>
          <w:p>
            <w:pPr>
              <w:pStyle w:val="13"/>
            </w:pPr>
            <w:r>
              <w:t>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3.44</w:t>
            </w:r>
          </w:p>
        </w:tc>
        <w:tc>
          <w:tcPr>
            <w:tcW w:w="2551" w:type="dxa"/>
            <w:vAlign w:val="center"/>
          </w:tcPr>
          <w:p>
            <w:pPr>
              <w:pStyle w:val="13"/>
            </w:pPr>
            <w:r>
              <w:t>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0.47</w:t>
            </w:r>
          </w:p>
        </w:tc>
        <w:tc>
          <w:tcPr>
            <w:tcW w:w="2551" w:type="dxa"/>
            <w:vAlign w:val="center"/>
          </w:tcPr>
          <w:p>
            <w:pPr>
              <w:pStyle w:val="13"/>
            </w:pPr>
          </w:p>
        </w:tc>
        <w:tc>
          <w:tcPr>
            <w:tcW w:w="2551" w:type="dxa"/>
            <w:vAlign w:val="center"/>
          </w:tcPr>
          <w:p>
            <w:pPr>
              <w:pStyle w:val="13"/>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1.14</w:t>
            </w:r>
          </w:p>
        </w:tc>
        <w:tc>
          <w:tcPr>
            <w:tcW w:w="2551" w:type="dxa"/>
            <w:vAlign w:val="center"/>
          </w:tcPr>
          <w:p>
            <w:pPr>
              <w:pStyle w:val="13"/>
            </w:pPr>
          </w:p>
        </w:tc>
        <w:tc>
          <w:tcPr>
            <w:tcW w:w="2551"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0.02</w:t>
            </w:r>
          </w:p>
        </w:tc>
        <w:tc>
          <w:tcPr>
            <w:tcW w:w="2551" w:type="dxa"/>
            <w:vAlign w:val="center"/>
          </w:tcPr>
          <w:p>
            <w:pPr>
              <w:pStyle w:val="13"/>
            </w:pPr>
          </w:p>
        </w:tc>
        <w:tc>
          <w:tcPr>
            <w:tcW w:w="2551"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0.03</w:t>
            </w:r>
          </w:p>
        </w:tc>
        <w:tc>
          <w:tcPr>
            <w:tcW w:w="2551" w:type="dxa"/>
            <w:vAlign w:val="center"/>
          </w:tcPr>
          <w:p>
            <w:pPr>
              <w:pStyle w:val="13"/>
            </w:pPr>
          </w:p>
        </w:tc>
        <w:tc>
          <w:tcPr>
            <w:tcW w:w="2551"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0.02</w:t>
            </w:r>
          </w:p>
        </w:tc>
        <w:tc>
          <w:tcPr>
            <w:tcW w:w="2551" w:type="dxa"/>
            <w:vAlign w:val="center"/>
          </w:tcPr>
          <w:p>
            <w:pPr>
              <w:pStyle w:val="13"/>
            </w:pPr>
          </w:p>
        </w:tc>
        <w:tc>
          <w:tcPr>
            <w:tcW w:w="2551"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0.35</w:t>
            </w:r>
          </w:p>
        </w:tc>
        <w:tc>
          <w:tcPr>
            <w:tcW w:w="2551" w:type="dxa"/>
            <w:vAlign w:val="center"/>
          </w:tcPr>
          <w:p>
            <w:pPr>
              <w:pStyle w:val="13"/>
            </w:pPr>
          </w:p>
        </w:tc>
        <w:tc>
          <w:tcPr>
            <w:tcW w:w="2551"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40.67</w:t>
            </w:r>
          </w:p>
        </w:tc>
        <w:tc>
          <w:tcPr>
            <w:tcW w:w="2551" w:type="dxa"/>
            <w:vAlign w:val="center"/>
          </w:tcPr>
          <w:p>
            <w:pPr>
              <w:pStyle w:val="13"/>
            </w:pPr>
            <w:r>
              <w:t>40.67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40.67</w:t>
            </w:r>
          </w:p>
        </w:tc>
        <w:tc>
          <w:tcPr>
            <w:tcW w:w="2551" w:type="dxa"/>
            <w:vAlign w:val="center"/>
          </w:tcPr>
          <w:p>
            <w:pPr>
              <w:pStyle w:val="13"/>
            </w:pPr>
            <w:r>
              <w:t>40.67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724001长安区计划生育协会本级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0.02</w:t>
            </w:r>
          </w:p>
        </w:tc>
        <w:tc>
          <w:tcPr>
            <w:tcW w:w="2381" w:type="dxa"/>
            <w:vAlign w:val="center"/>
          </w:tcPr>
          <w:p>
            <w:pPr>
              <w:pStyle w:val="17"/>
            </w:pPr>
            <w:r>
              <w:t>0.02</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0.02</w:t>
            </w:r>
          </w:p>
        </w:tc>
        <w:tc>
          <w:tcPr>
            <w:tcW w:w="2381" w:type="dxa"/>
            <w:vAlign w:val="center"/>
          </w:tcPr>
          <w:p>
            <w:pPr>
              <w:pStyle w:val="13"/>
            </w:pPr>
            <w:r>
              <w:t>0.02</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0.02</w:t>
            </w:r>
          </w:p>
        </w:tc>
        <w:tc>
          <w:tcPr>
            <w:tcW w:w="2381" w:type="dxa"/>
            <w:vAlign w:val="center"/>
          </w:tcPr>
          <w:p>
            <w:pPr>
              <w:pStyle w:val="13"/>
            </w:pPr>
            <w:r>
              <w:t>0.02</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长安区计划生育协会本级2026年单位预算信息公开情况说明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按照《中华人民共和国预算法》、《地方预决算公开操作规程》和《关于进一步推进预算公开工作的实施意见》规定，现将长安区计划生育协会本级2026年单位预算公开如下：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宣传国家计划生育方针、政策和法律、法规，发动会员在控制人口数量，提高人口素质，实行计划生育中起带头作用。</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（二）向群众宣传人口科学理论，传播计划生育和生殖健康等科学技术知识。</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（三）协调社会力量，向群众提供生产、生活、生育服务，发展人口福利事业，帮助群众解决实行计划生育的实际困难和后顾之忧。</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（四）、履行民主参与和民主监督职能，反映群众的志愿和要求，维护群众的合法权益。</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（五）、在国内，交流工作经验：在国际进行交流与合作。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（六）、完成区委交代的其它工作。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长安区计划生育协会本级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w:t>
      </w:r>
      <w:r>
        <w:rPr>
          <w:rFonts w:hint="eastAsia"/>
          <w:lang w:eastAsia="zh-CN"/>
        </w:rPr>
        <w:t>单位</w:t>
      </w:r>
      <w:r>
        <w:t>预算的编制实行综合预算管理，即全部收入和支出都反映在预算中。长安区计划生育协会机关及所属事业单位的收支包含在部门预算中。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168.25</w:t>
      </w:r>
      <w:r>
        <w:t>万元，其中：一般公共预算收入</w:t>
      </w:r>
      <w:r>
        <w:rPr>
          <w:rFonts w:hint="eastAsia"/>
          <w:lang w:val="en-US" w:eastAsia="zh-CN"/>
        </w:rPr>
        <w:t>168.25</w:t>
      </w:r>
      <w:r>
        <w:t>万元，基金预算收入0.00万元，国有资本经营预算收入0.00万元，财政专户核拨收入0.00万元，单位资金收入0.00万元，上年结转结余0.00万元。</w:t>
      </w:r>
    </w:p>
    <w:p>
      <w:pPr>
        <w:pStyle w:val="20"/>
      </w:pPr>
      <w:r>
        <w:t>2、支出说明</w:t>
      </w:r>
    </w:p>
    <w:p>
      <w:pPr>
        <w:pStyle w:val="20"/>
        <w:rPr>
          <w:color w:val="auto"/>
        </w:rPr>
      </w:pPr>
      <w:r>
        <w:t>收支预算总表支出栏、基本支出表、项目支出表按经济分类和支出功能分类科目编制，反映长安区计划生育协会年度</w:t>
      </w:r>
      <w:r>
        <w:rPr>
          <w:rFonts w:hint="eastAsia"/>
          <w:lang w:eastAsia="zh-CN"/>
        </w:rPr>
        <w:t>单位</w:t>
      </w:r>
      <w:r>
        <w:t>预算中支出预算的总体情况。202</w:t>
      </w:r>
      <w:r>
        <w:rPr>
          <w:rFonts w:hint="eastAsia"/>
          <w:lang w:val="en-US" w:eastAsia="zh-CN"/>
        </w:rPr>
        <w:t>6</w:t>
      </w:r>
      <w:r>
        <w:t>年支出预算1</w:t>
      </w:r>
      <w:r>
        <w:rPr>
          <w:rFonts w:hint="eastAsia"/>
          <w:lang w:val="en-US" w:eastAsia="zh-CN"/>
        </w:rPr>
        <w:t>68.25</w:t>
      </w:r>
      <w:r>
        <w:t>万元，其中基本支出8</w:t>
      </w:r>
      <w:r>
        <w:rPr>
          <w:rFonts w:hint="eastAsia"/>
          <w:lang w:val="en-US" w:eastAsia="zh-CN"/>
        </w:rPr>
        <w:t>6.46</w:t>
      </w:r>
      <w:r>
        <w:t>万元</w:t>
      </w:r>
      <w:r>
        <w:rPr>
          <w:color w:val="auto"/>
        </w:rPr>
        <w:t>，包括人员经费</w:t>
      </w:r>
      <w:r>
        <w:rPr>
          <w:rFonts w:hint="eastAsia"/>
          <w:color w:val="auto"/>
          <w:lang w:val="en-US" w:eastAsia="zh-CN"/>
        </w:rPr>
        <w:t>81.51</w:t>
      </w:r>
      <w:r>
        <w:rPr>
          <w:color w:val="auto"/>
        </w:rPr>
        <w:t>万元和日常公用经费</w:t>
      </w:r>
      <w:r>
        <w:rPr>
          <w:rFonts w:hint="eastAsia"/>
          <w:color w:val="auto"/>
          <w:lang w:val="en-US" w:eastAsia="zh-CN"/>
        </w:rPr>
        <w:t>4.95</w:t>
      </w:r>
      <w:r>
        <w:rPr>
          <w:color w:val="auto"/>
        </w:rPr>
        <w:t>万元；项目支出</w:t>
      </w:r>
      <w:r>
        <w:rPr>
          <w:rFonts w:hint="eastAsia"/>
          <w:color w:val="auto"/>
          <w:lang w:val="en-US" w:eastAsia="zh-CN"/>
        </w:rPr>
        <w:t>81.79</w:t>
      </w:r>
      <w:r>
        <w:rPr>
          <w:color w:val="auto"/>
        </w:rPr>
        <w:t>万元，主要为计划生育特殊家庭春节慰问。</w:t>
      </w:r>
    </w:p>
    <w:p>
      <w:pPr>
        <w:pStyle w:val="20"/>
        <w:rPr>
          <w:color w:val="auto"/>
        </w:rPr>
      </w:pPr>
      <w:r>
        <w:rPr>
          <w:color w:val="auto"/>
        </w:rPr>
        <w:t>3、比上年增减情况</w:t>
      </w:r>
    </w:p>
    <w:p>
      <w:pPr>
        <w:pStyle w:val="20"/>
      </w:pPr>
      <w:r>
        <w:rPr>
          <w:color w:val="auto"/>
        </w:rPr>
        <w:t>202</w:t>
      </w:r>
      <w:r>
        <w:rPr>
          <w:rFonts w:hint="eastAsia"/>
          <w:color w:val="auto"/>
          <w:lang w:val="en-US" w:eastAsia="zh-CN"/>
        </w:rPr>
        <w:t>6</w:t>
      </w:r>
      <w:r>
        <w:rPr>
          <w:color w:val="auto"/>
        </w:rPr>
        <w:t>年预算收支安排</w:t>
      </w:r>
      <w:r>
        <w:rPr>
          <w:rFonts w:hint="eastAsia"/>
          <w:color w:val="auto"/>
          <w:lang w:val="en-US" w:eastAsia="zh-CN"/>
        </w:rPr>
        <w:t>168.25</w:t>
      </w:r>
      <w:r>
        <w:rPr>
          <w:color w:val="auto"/>
        </w:rPr>
        <w:t>万元，较202</w:t>
      </w:r>
      <w:r>
        <w:rPr>
          <w:rFonts w:hint="eastAsia"/>
          <w:color w:val="auto"/>
          <w:lang w:val="en-US" w:eastAsia="zh-CN"/>
        </w:rPr>
        <w:t>5</w:t>
      </w:r>
      <w:r>
        <w:rPr>
          <w:color w:val="auto"/>
        </w:rPr>
        <w:t>年预算</w:t>
      </w:r>
      <w:r>
        <w:rPr>
          <w:rFonts w:hint="eastAsia"/>
          <w:color w:val="auto"/>
          <w:lang w:eastAsia="zh-CN"/>
        </w:rPr>
        <w:t>增加</w:t>
      </w:r>
      <w:r>
        <w:rPr>
          <w:rFonts w:hint="eastAsia"/>
          <w:color w:val="auto"/>
          <w:lang w:val="en-US" w:eastAsia="zh-CN"/>
        </w:rPr>
        <w:t>58.2</w:t>
      </w:r>
      <w:r>
        <w:rPr>
          <w:color w:val="auto"/>
        </w:rPr>
        <w:t>万元，其中：基本支出增加</w:t>
      </w:r>
      <w:r>
        <w:rPr>
          <w:rFonts w:hint="eastAsia"/>
          <w:color w:val="auto"/>
          <w:lang w:val="en-US" w:eastAsia="zh-CN"/>
        </w:rPr>
        <w:t>3.28</w:t>
      </w:r>
      <w:r>
        <w:rPr>
          <w:color w:val="auto"/>
        </w:rPr>
        <w:t>万元，主要为</w:t>
      </w:r>
      <w:r>
        <w:t>人员变动经费增加。项目支出</w:t>
      </w:r>
      <w:r>
        <w:rPr>
          <w:rFonts w:hint="eastAsia"/>
          <w:lang w:eastAsia="zh-CN"/>
        </w:rPr>
        <w:t>增加</w:t>
      </w:r>
      <w:r>
        <w:rPr>
          <w:rFonts w:hint="eastAsia"/>
          <w:lang w:val="en-US" w:eastAsia="zh-CN"/>
        </w:rPr>
        <w:t>58.2</w:t>
      </w:r>
      <w:r>
        <w:t>万元，主要为专项项目</w:t>
      </w:r>
      <w:r>
        <w:rPr>
          <w:rFonts w:hint="eastAsia"/>
          <w:lang w:eastAsia="zh-CN"/>
        </w:rPr>
        <w:t>增加</w:t>
      </w:r>
      <w:r>
        <w:t>。</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6</w:t>
      </w:r>
      <w:r>
        <w:t>年，我单位机关运行经费共计安排</w:t>
      </w:r>
      <w:r>
        <w:rPr>
          <w:rFonts w:hint="eastAsia"/>
          <w:lang w:val="en-US" w:eastAsia="zh-CN"/>
        </w:rPr>
        <w:t>4.95</w:t>
      </w:r>
      <w:r>
        <w:t>万元，主要用于日常维修、办公用房水电费、办公用房取暖费、办公用房物业管理费等日常运行支出。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w:t>
      </w:r>
      <w:r>
        <w:rPr>
          <w:rFonts w:hint="eastAsia"/>
          <w:lang w:val="en-US" w:eastAsia="zh-CN"/>
        </w:rPr>
        <w:t>6</w:t>
      </w:r>
      <w:r>
        <w:t>年，我单位财政拨款“三公”经费预算安排0.02万元，其中因公出国（境）费0.00万元；公务用车购置及运维费0.00万元（其中：公务用车购置费为0.00万元，公务用车运维费0.00万元)；公务接待费0.02万元。与202</w:t>
      </w:r>
      <w:r>
        <w:rPr>
          <w:rFonts w:hint="eastAsia"/>
          <w:lang w:val="en-US" w:eastAsia="zh-CN"/>
        </w:rPr>
        <w:t>5</w:t>
      </w:r>
      <w:r>
        <w:t>年相比增加0.00万元，增减变化的主要原因是无变化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1、独生子女家庭意外保险及计生特殊家庭护工保险绩效目标表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13010226P00003710002K</w:t>
            </w:r>
          </w:p>
        </w:tc>
        <w:tc>
          <w:tcPr>
            <w:tcW w:w="2835" w:type="dxa"/>
            <w:vAlign w:val="center"/>
          </w:tcPr>
          <w:p>
            <w:pPr>
              <w:pStyle w:val="12"/>
            </w:pPr>
            <w:r>
              <w:t>项目名称</w:t>
            </w:r>
          </w:p>
        </w:tc>
        <w:tc>
          <w:tcPr>
            <w:tcW w:w="6095" w:type="dxa"/>
            <w:gridSpan w:val="3"/>
            <w:vAlign w:val="center"/>
          </w:tcPr>
          <w:p>
            <w:pPr>
              <w:pStyle w:val="14"/>
            </w:pPr>
            <w:r>
              <w:t>独生子女家庭意外保险及计生特殊家庭护工保险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32.71</w:t>
            </w:r>
          </w:p>
        </w:tc>
        <w:tc>
          <w:tcPr>
            <w:tcW w:w="2835" w:type="dxa"/>
            <w:vAlign w:val="center"/>
          </w:tcPr>
          <w:p>
            <w:pPr>
              <w:pStyle w:val="12"/>
            </w:pPr>
            <w:r>
              <w:t>其中：财政    资金</w:t>
            </w:r>
          </w:p>
        </w:tc>
        <w:tc>
          <w:tcPr>
            <w:tcW w:w="2551" w:type="dxa"/>
            <w:vAlign w:val="center"/>
          </w:tcPr>
          <w:p>
            <w:pPr>
              <w:pStyle w:val="14"/>
            </w:pPr>
            <w:r>
              <w:t>32.71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为落实亲情关爱行动，让计生特殊家庭成员更好的生活，解决他们因病住院无人照顾难题，为每人一年办理一次护工保险，受到了广大计生特殊家庭成员的欢迎，也让他们感受到党和政府的温暖。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1.为落实亲情关爱行动，让计生特殊家庭成员更好的生活，解决他们因病住院无人照顾难题，为每人一年办理一次护工保险，受到了广大计生特殊家庭成员的欢迎，也让他们感受到党和政府的温暖。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完成护工保险及意外伤害保险</w:t>
            </w:r>
          </w:p>
        </w:tc>
        <w:tc>
          <w:tcPr>
            <w:tcW w:w="5386" w:type="dxa"/>
            <w:vAlign w:val="center"/>
          </w:tcPr>
          <w:p>
            <w:pPr>
              <w:pStyle w:val="14"/>
            </w:pPr>
            <w:r>
              <w:t>完成护工保险及意外伤害保险</w:t>
            </w:r>
          </w:p>
        </w:tc>
        <w:tc>
          <w:tcPr>
            <w:tcW w:w="2268" w:type="dxa"/>
            <w:vAlign w:val="center"/>
          </w:tcPr>
          <w:p>
            <w:pPr>
              <w:pStyle w:val="14"/>
            </w:pPr>
            <w:r>
              <w:t>≥1489人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≥327050元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办理计生特殊家庭护工保险</w:t>
            </w:r>
          </w:p>
        </w:tc>
        <w:tc>
          <w:tcPr>
            <w:tcW w:w="5386" w:type="dxa"/>
            <w:vAlign w:val="center"/>
          </w:tcPr>
          <w:p>
            <w:pPr>
              <w:pStyle w:val="14"/>
            </w:pPr>
            <w:r>
              <w:t>办理计生特殊家庭护工保险</w:t>
            </w:r>
          </w:p>
        </w:tc>
        <w:tc>
          <w:tcPr>
            <w:tcW w:w="2268" w:type="dxa"/>
            <w:vAlign w:val="center"/>
          </w:tcPr>
          <w:p>
            <w:pPr>
              <w:pStyle w:val="14"/>
            </w:pPr>
            <w:r>
              <w:t>≥327050元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2、计生特殊家庭春节暖心行动慰问服务活动绩效目标表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13010226P000037100010</w:t>
            </w:r>
          </w:p>
        </w:tc>
        <w:tc>
          <w:tcPr>
            <w:tcW w:w="2835" w:type="dxa"/>
            <w:vAlign w:val="center"/>
          </w:tcPr>
          <w:p>
            <w:pPr>
              <w:pStyle w:val="12"/>
            </w:pPr>
            <w:r>
              <w:t>项目名称</w:t>
            </w:r>
          </w:p>
        </w:tc>
        <w:tc>
          <w:tcPr>
            <w:tcW w:w="6095" w:type="dxa"/>
            <w:gridSpan w:val="3"/>
            <w:vAlign w:val="center"/>
          </w:tcPr>
          <w:p>
            <w:pPr>
              <w:pStyle w:val="14"/>
            </w:pPr>
            <w:r>
              <w:t>计生特殊家庭春节暖心行动慰问服务活动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28.41</w:t>
            </w:r>
          </w:p>
        </w:tc>
        <w:tc>
          <w:tcPr>
            <w:tcW w:w="2835" w:type="dxa"/>
            <w:vAlign w:val="center"/>
          </w:tcPr>
          <w:p>
            <w:pPr>
              <w:pStyle w:val="12"/>
            </w:pPr>
            <w:r>
              <w:t>其中：财政    资金</w:t>
            </w:r>
          </w:p>
        </w:tc>
        <w:tc>
          <w:tcPr>
            <w:tcW w:w="2551" w:type="dxa"/>
            <w:vAlign w:val="center"/>
          </w:tcPr>
          <w:p>
            <w:pPr>
              <w:pStyle w:val="14"/>
            </w:pPr>
            <w:r>
              <w:t>28.41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为使计生特殊家庭度过温馨、愉快的新春佳节，购买慰问品，进行走访慰问活动，让广大计生特殊家庭感受到党的温暖。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1.为使计生特殊家庭度过温馨、愉快的新春佳节，购买慰问品，进行走访慰问活动，让广大计生特殊家庭感受到党的温暖。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≥947户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≥284100元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≥284100元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3、失独家庭蛋糕卡公交卡发放、救助慰问服务活动绩效目标表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13010226P000037100037</w:t>
            </w:r>
          </w:p>
        </w:tc>
        <w:tc>
          <w:tcPr>
            <w:tcW w:w="2835" w:type="dxa"/>
            <w:vAlign w:val="center"/>
          </w:tcPr>
          <w:p>
            <w:pPr>
              <w:pStyle w:val="12"/>
            </w:pPr>
            <w:r>
              <w:t>项目名称</w:t>
            </w:r>
          </w:p>
        </w:tc>
        <w:tc>
          <w:tcPr>
            <w:tcW w:w="6095" w:type="dxa"/>
            <w:gridSpan w:val="3"/>
            <w:vAlign w:val="center"/>
          </w:tcPr>
          <w:p>
            <w:pPr>
              <w:pStyle w:val="14"/>
            </w:pPr>
            <w:r>
              <w:t>失独家庭蛋糕卡公交卡发放、救助慰问服务活动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13.95</w:t>
            </w:r>
          </w:p>
        </w:tc>
        <w:tc>
          <w:tcPr>
            <w:tcW w:w="2835" w:type="dxa"/>
            <w:vAlign w:val="center"/>
          </w:tcPr>
          <w:p>
            <w:pPr>
              <w:pStyle w:val="12"/>
            </w:pPr>
            <w:r>
              <w:t>其中：财政    资金</w:t>
            </w:r>
          </w:p>
        </w:tc>
        <w:tc>
          <w:tcPr>
            <w:tcW w:w="2551" w:type="dxa"/>
            <w:vAlign w:val="center"/>
          </w:tcPr>
          <w:p>
            <w:pPr>
              <w:pStyle w:val="14"/>
            </w:pPr>
            <w:r>
              <w:t>13.95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为落实亲情关爱服务中的承诺践诺，让失独家庭感受到党和政府的温暖，购买公交卡、蛋糕卡进行走访慰问活动。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1.为落实亲情关爱服务中的承诺践诺，让失独家庭感受到党和政府的温暖，购买公交卡、蛋糕卡进行走访慰问活动。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对计特殊家庭送蛋糕卡公交卡</w:t>
            </w:r>
          </w:p>
        </w:tc>
        <w:tc>
          <w:tcPr>
            <w:tcW w:w="5386" w:type="dxa"/>
            <w:vAlign w:val="center"/>
          </w:tcPr>
          <w:p>
            <w:pPr>
              <w:pStyle w:val="14"/>
            </w:pPr>
            <w:r>
              <w:t>对计特殊家庭送蛋糕卡公交卡</w:t>
            </w:r>
          </w:p>
        </w:tc>
        <w:tc>
          <w:tcPr>
            <w:tcW w:w="2268" w:type="dxa"/>
            <w:vAlign w:val="center"/>
          </w:tcPr>
          <w:p>
            <w:pPr>
              <w:pStyle w:val="14"/>
            </w:pPr>
            <w:r>
              <w:t>≥962人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≥139470元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对计特殊家庭送蛋糕卡公交卡</w:t>
            </w:r>
          </w:p>
        </w:tc>
        <w:tc>
          <w:tcPr>
            <w:tcW w:w="5386" w:type="dxa"/>
            <w:vAlign w:val="center"/>
          </w:tcPr>
          <w:p>
            <w:pPr>
              <w:pStyle w:val="14"/>
            </w:pPr>
            <w:r>
              <w:t>对计特殊家庭送蛋糕卡公交卡</w:t>
            </w:r>
          </w:p>
        </w:tc>
        <w:tc>
          <w:tcPr>
            <w:tcW w:w="2268" w:type="dxa"/>
            <w:vAlign w:val="center"/>
          </w:tcPr>
          <w:p>
            <w:pPr>
              <w:pStyle w:val="14"/>
            </w:pPr>
            <w:r>
              <w:t>≥139470元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4、中秋节救助慰问服务活动绩效目标表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13010226P00003710004T</w:t>
            </w:r>
          </w:p>
        </w:tc>
        <w:tc>
          <w:tcPr>
            <w:tcW w:w="2835" w:type="dxa"/>
            <w:vAlign w:val="center"/>
          </w:tcPr>
          <w:p>
            <w:pPr>
              <w:pStyle w:val="12"/>
            </w:pPr>
            <w:r>
              <w:t>项目名称</w:t>
            </w:r>
          </w:p>
        </w:tc>
        <w:tc>
          <w:tcPr>
            <w:tcW w:w="6095" w:type="dxa"/>
            <w:gridSpan w:val="3"/>
            <w:vAlign w:val="center"/>
          </w:tcPr>
          <w:p>
            <w:pPr>
              <w:pStyle w:val="14"/>
            </w:pPr>
            <w:r>
              <w:t>中秋节救助慰问服务活动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6.73</w:t>
            </w:r>
          </w:p>
        </w:tc>
        <w:tc>
          <w:tcPr>
            <w:tcW w:w="2835" w:type="dxa"/>
            <w:vAlign w:val="center"/>
          </w:tcPr>
          <w:p>
            <w:pPr>
              <w:pStyle w:val="12"/>
            </w:pPr>
            <w:r>
              <w:t>其中：财政    资金</w:t>
            </w:r>
          </w:p>
        </w:tc>
        <w:tc>
          <w:tcPr>
            <w:tcW w:w="2551" w:type="dxa"/>
            <w:vAlign w:val="center"/>
          </w:tcPr>
          <w:p>
            <w:pPr>
              <w:pStyle w:val="14"/>
            </w:pPr>
            <w:r>
              <w:t>6.73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为进一步落实亲情关爱暖心服务，让计生特殊家庭感受到党和政府的温暖，购买慰问品开展走访慰问活动。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1.为进一步落实亲情关爱暖心服务，让计生特殊家庭感受到党和政府的温暖，购买慰问品开展走访慰问活动。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5386" w:type="dxa"/>
            <w:vAlign w:val="center"/>
          </w:tcPr>
          <w:p>
            <w:pPr>
              <w:pStyle w:val="14"/>
            </w:pPr>
            <w:r>
              <w:t>优良率</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≥634户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活动举办成本</w:t>
            </w:r>
          </w:p>
        </w:tc>
        <w:tc>
          <w:tcPr>
            <w:tcW w:w="2268" w:type="dxa"/>
            <w:vAlign w:val="center"/>
          </w:tcPr>
          <w:p>
            <w:pPr>
              <w:pStyle w:val="14"/>
            </w:pPr>
            <w:r>
              <w:t>≥63400元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对计特殊家庭进行走访慰问</w:t>
            </w:r>
          </w:p>
        </w:tc>
        <w:tc>
          <w:tcPr>
            <w:tcW w:w="5386" w:type="dxa"/>
            <w:vAlign w:val="center"/>
          </w:tcPr>
          <w:p>
            <w:pPr>
              <w:pStyle w:val="14"/>
            </w:pPr>
            <w:r>
              <w:t>对计特殊家庭进行走访慰问</w:t>
            </w:r>
          </w:p>
        </w:tc>
        <w:tc>
          <w:tcPr>
            <w:tcW w:w="2268" w:type="dxa"/>
            <w:vAlign w:val="center"/>
          </w:tcPr>
          <w:p>
            <w:pPr>
              <w:pStyle w:val="14"/>
            </w:pPr>
            <w:r>
              <w:t>≥63400元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w:t>
            </w:r>
          </w:p>
        </w:tc>
        <w:tc>
          <w:tcPr>
            <w:tcW w:w="5386" w:type="dxa"/>
            <w:vAlign w:val="center"/>
          </w:tcPr>
          <w:p>
            <w:pPr>
              <w:pStyle w:val="14"/>
            </w:pPr>
            <w:r>
              <w:t>长期使用</w:t>
            </w:r>
          </w:p>
        </w:tc>
        <w:tc>
          <w:tcPr>
            <w:tcW w:w="2268" w:type="dxa"/>
            <w:vAlign w:val="center"/>
          </w:tcPr>
          <w:p>
            <w:pPr>
              <w:pStyle w:val="14"/>
            </w:pPr>
            <w:r>
              <w:t>≥100百分比</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≥98百分比</w:t>
            </w:r>
          </w:p>
        </w:tc>
        <w:tc>
          <w:tcPr>
            <w:tcW w:w="1276" w:type="dxa"/>
            <w:vAlign w:val="center"/>
          </w:tcPr>
          <w:p>
            <w:pPr>
              <w:pStyle w:val="14"/>
            </w:pPr>
            <w:r>
              <w:t>文件标准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724001长安区计划生育协会本级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0.02</w:t>
            </w:r>
          </w:p>
        </w:tc>
        <w:tc>
          <w:tcPr>
            <w:tcW w:w="964" w:type="dxa"/>
            <w:vAlign w:val="center"/>
          </w:tcPr>
          <w:p>
            <w:pPr>
              <w:pStyle w:val="17"/>
            </w:pPr>
            <w:r>
              <w:t>0.02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长安区计划生育协会本级小计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0.02</w:t>
            </w:r>
          </w:p>
        </w:tc>
        <w:tc>
          <w:tcPr>
            <w:tcW w:w="964" w:type="dxa"/>
            <w:vAlign w:val="center"/>
          </w:tcPr>
          <w:p>
            <w:pPr>
              <w:pStyle w:val="17"/>
            </w:pPr>
            <w:r>
              <w:t>0.02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1.45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长安区计划生育协会本级上年末固定资产金额为</w:t>
      </w:r>
      <w:r>
        <w:rPr>
          <w:rFonts w:hint="eastAsia" w:eastAsia="方正仿宋_GBK" w:cs="Times New Roman"/>
          <w:b w:val="0"/>
          <w:color w:val="000000"/>
          <w:sz w:val="28"/>
          <w:lang w:val="en-US" w:eastAsia="zh-CN"/>
        </w:rPr>
        <w:t>5.31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724001长安区计划生育协会本级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32</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5.31</w:t>
            </w:r>
          </w:p>
        </w:tc>
      </w:tr>
    </w:tbl>
    <w:p>
      <w:pPr>
        <w:spacing w:before="0" w:after="0"/>
        <w:ind w:firstLine="640"/>
        <w:jc w:val="left"/>
        <w:outlineLvl w:val="9"/>
      </w:pPr>
      <w:bookmarkStart w:id="21" w:name="_GoBack"/>
      <w:bookmarkEnd w:id="21"/>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83D885"/>
    <w:multiLevelType w:val="singleLevel"/>
    <w:tmpl w:val="0D83D885"/>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397CB2"/>
    <w:rsid w:val="0F6C055D"/>
    <w:rsid w:val="11F93B8B"/>
    <w:rsid w:val="1D655098"/>
    <w:rsid w:val="375264BA"/>
    <w:rsid w:val="385B316A"/>
    <w:rsid w:val="397336CF"/>
    <w:rsid w:val="3D6A32AD"/>
    <w:rsid w:val="4CC84B86"/>
    <w:rsid w:val="59265E4F"/>
    <w:rsid w:val="5D227959"/>
    <w:rsid w:val="62CF6019"/>
    <w:rsid w:val="63E528E1"/>
    <w:rsid w:val="6FAB0921"/>
    <w:rsid w:val="7E0D13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TotalTime>0</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2026-02-24T10:13:00Z</dcterms:created>
  <dc:creator>lenovo</dc:creator>
  <cp:lastModifiedBy>lenovo</cp:lastModifiedBy>
  <dcterms:modified xsi:type="dcterms:W3CDTF">2026-02-24T02:42:39Z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593D86A80D1546D380F0516A3A34BECB</vt:lpwstr>
  </property>
</Properties>
</file>