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1AB5C">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黑体" w:hAnsi="黑体" w:eastAsia="黑体"/>
        </w:rPr>
      </w:pPr>
    </w:p>
    <w:p w14:paraId="47C517D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长安区住房和城区建设局</w:t>
      </w:r>
    </w:p>
    <w:bookmarkEnd w:id="0"/>
    <w:p w14:paraId="25216F3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住房和城区建设领域涉企行政检查事项</w:t>
      </w:r>
    </w:p>
    <w:p w14:paraId="3730F2A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主要检查标准</w:t>
      </w:r>
    </w:p>
    <w:p w14:paraId="7255DAD8">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方正仿宋_GBK" w:hAnsi="方正仿宋_GBK" w:eastAsia="方正仿宋_GBK" w:cs="方正仿宋_GBK"/>
          <w:sz w:val="32"/>
          <w:szCs w:val="32"/>
          <w:lang w:val="en-US" w:eastAsia="zh-CN"/>
        </w:rPr>
      </w:pPr>
    </w:p>
    <w:p w14:paraId="2723B5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一、对本行政区域内房屋建筑施工企业安全生产活动的监督检查（不包含市政基础设施工程）（</w:t>
      </w:r>
      <w:r>
        <w:rPr>
          <w:rFonts w:hint="eastAsia" w:ascii="黑体" w:hAnsi="黑体" w:eastAsia="黑体" w:cs="黑体"/>
          <w:sz w:val="32"/>
          <w:szCs w:val="32"/>
          <w:lang w:val="en-US" w:eastAsia="zh-CN"/>
        </w:rPr>
        <w:t>3项</w:t>
      </w:r>
      <w:r>
        <w:rPr>
          <w:rFonts w:hint="eastAsia" w:ascii="黑体" w:hAnsi="黑体" w:eastAsia="黑体" w:cs="黑体"/>
          <w:sz w:val="32"/>
          <w:szCs w:val="32"/>
          <w:lang w:eastAsia="zh-CN"/>
        </w:rPr>
        <w:t>）</w:t>
      </w:r>
    </w:p>
    <w:p w14:paraId="65C327EE">
      <w:pPr>
        <w:keepNext w:val="0"/>
        <w:keepLines w:val="0"/>
        <w:pageBreakBefore w:val="0"/>
        <w:widowControl w:val="0"/>
        <w:numPr>
          <w:ilvl w:val="0"/>
          <w:numId w:val="0"/>
        </w:numPr>
        <w:suppressAutoHyphens/>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1、《中华人民共和国建筑法》</w:t>
      </w:r>
    </w:p>
    <w:p w14:paraId="7D6CFC61">
      <w:pPr>
        <w:keepNext w:val="0"/>
        <w:keepLines w:val="0"/>
        <w:pageBreakBefore w:val="0"/>
        <w:widowControl w:val="0"/>
        <w:numPr>
          <w:ilvl w:val="0"/>
          <w:numId w:val="0"/>
        </w:numPr>
        <w:suppressAutoHyphens/>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2、《建设工程安全生产管理条例》</w:t>
      </w:r>
    </w:p>
    <w:p w14:paraId="456BAD57">
      <w:pPr>
        <w:keepNext w:val="0"/>
        <w:keepLines w:val="0"/>
        <w:pageBreakBefore w:val="0"/>
        <w:widowControl w:val="0"/>
        <w:numPr>
          <w:ilvl w:val="0"/>
          <w:numId w:val="0"/>
        </w:numPr>
        <w:suppressAutoHyphens/>
        <w:kinsoku/>
        <w:wordWrap/>
        <w:overflowPunct/>
        <w:topLinePunct w:val="0"/>
        <w:autoSpaceDE/>
        <w:autoSpaceDN/>
        <w:bidi w:val="0"/>
        <w:adjustRightInd/>
        <w:snapToGrid/>
        <w:spacing w:line="60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sz w:val="32"/>
          <w:szCs w:val="32"/>
          <w:lang w:val="en-US" w:eastAsia="zh-CN"/>
        </w:rPr>
        <w:t>3、《河北省建筑条例》</w:t>
      </w:r>
    </w:p>
    <w:p w14:paraId="393E3FB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二、对本行政区域内的建筑工地扬尘污染治理监督检查（巡查）（不包含市政基础设施工程）（</w:t>
      </w:r>
      <w:r>
        <w:rPr>
          <w:rFonts w:hint="eastAsia" w:ascii="黑体" w:hAnsi="黑体" w:eastAsia="黑体" w:cs="黑体"/>
          <w:sz w:val="32"/>
          <w:szCs w:val="32"/>
          <w:lang w:val="en-US" w:eastAsia="zh-CN"/>
        </w:rPr>
        <w:t>1项</w:t>
      </w:r>
      <w:r>
        <w:rPr>
          <w:rFonts w:hint="eastAsia" w:ascii="黑体" w:hAnsi="黑体" w:eastAsia="黑体" w:cs="黑体"/>
          <w:sz w:val="32"/>
          <w:szCs w:val="32"/>
          <w:lang w:eastAsia="zh-CN"/>
        </w:rPr>
        <w:t>）</w:t>
      </w:r>
    </w:p>
    <w:p w14:paraId="15AB2952">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《河北省大气污染防治条例》</w:t>
      </w:r>
    </w:p>
    <w:p w14:paraId="677CBE4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三、对本行政区域内的建筑工程质量各方责任主体履行工程质量法定义务情况的行政检查（工程质量巡查）（不包含市政基础设施工程）（2项）</w:t>
      </w:r>
    </w:p>
    <w:p w14:paraId="02B3614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1、《建设工程质量管理条例》</w:t>
      </w:r>
    </w:p>
    <w:p w14:paraId="2D454BA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2、《河北省建筑条例》</w:t>
      </w:r>
    </w:p>
    <w:p w14:paraId="46FCAD0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四、对本行政区域内的建设项目民用建筑节能、绿色建筑、装配式建筑、建筑工程材料设备使用监督的行政检查（不包含市政基础设施工程）（4项）</w:t>
      </w:r>
    </w:p>
    <w:p w14:paraId="0EB8159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1、《河北省民用建筑节能条例》</w:t>
      </w:r>
    </w:p>
    <w:p w14:paraId="2E89BF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2、《民用建筑节能管理规定》</w:t>
      </w:r>
    </w:p>
    <w:p w14:paraId="0706CE9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cs="仿宋_GB2312"/>
          <w:sz w:val="32"/>
          <w:szCs w:val="32"/>
          <w:lang w:val="en-US" w:eastAsia="zh-CN"/>
        </w:rPr>
      </w:pPr>
      <w:r>
        <w:rPr>
          <w:rFonts w:hint="eastAsia" w:ascii="仿宋_GB2312" w:hAnsi="仿宋_GB2312" w:cs="仿宋_GB2312"/>
          <w:sz w:val="32"/>
          <w:szCs w:val="32"/>
          <w:lang w:val="en-US" w:eastAsia="zh-CN"/>
        </w:rPr>
        <w:t>3、</w:t>
      </w:r>
      <w:r>
        <w:rPr>
          <w:rFonts w:hint="default" w:ascii="仿宋_GB2312" w:hAnsi="仿宋_GB2312" w:cs="仿宋_GB2312"/>
          <w:sz w:val="32"/>
          <w:szCs w:val="32"/>
          <w:lang w:val="en-US" w:eastAsia="zh-CN"/>
        </w:rPr>
        <w:t>《河北省促进绿色建筑发展条例》</w:t>
      </w:r>
    </w:p>
    <w:p w14:paraId="4CE44CC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cs="仿宋_GB2312"/>
          <w:sz w:val="32"/>
          <w:szCs w:val="32"/>
          <w:lang w:val="en-US" w:eastAsia="zh-CN"/>
        </w:rPr>
      </w:pPr>
      <w:r>
        <w:rPr>
          <w:rFonts w:hint="eastAsia" w:ascii="仿宋_GB2312" w:hAnsi="仿宋_GB2312" w:cs="仿宋_GB2312"/>
          <w:sz w:val="32"/>
          <w:szCs w:val="32"/>
          <w:lang w:val="en-US" w:eastAsia="zh-CN"/>
        </w:rPr>
        <w:t>4、</w:t>
      </w:r>
      <w:r>
        <w:rPr>
          <w:rFonts w:hint="default" w:ascii="仿宋_GB2312" w:hAnsi="仿宋_GB2312" w:cs="仿宋_GB2312"/>
          <w:sz w:val="32"/>
          <w:szCs w:val="32"/>
          <w:lang w:val="en-US" w:eastAsia="zh-CN"/>
        </w:rPr>
        <w:t>《河北省建筑工程材料设备使用管理规定》</w:t>
      </w:r>
    </w:p>
    <w:p w14:paraId="394CBDE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五、对本行政区域内的工程建设标准实施情况的行政检查（不包含市政基础设施工程）（2项）</w:t>
      </w:r>
    </w:p>
    <w:p w14:paraId="02A5F3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1、《实施工程建设强制性标准监督规定》</w:t>
      </w:r>
    </w:p>
    <w:p w14:paraId="4BEDCD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《河北省房屋建筑和市政基础设施工程标准管理办法》</w:t>
      </w:r>
    </w:p>
    <w:p w14:paraId="687959C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六、对本行政区域内的房地产开发企业资质情况的监督管理（1项）</w:t>
      </w:r>
    </w:p>
    <w:p w14:paraId="0EA547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1、《房地产开发企业资质管理规定》</w:t>
      </w:r>
    </w:p>
    <w:p w14:paraId="15BF6AB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七、对本行政区域内的房地产经纪机构和房地产经纪人员的监督检查（监督管理）（1项）</w:t>
      </w:r>
    </w:p>
    <w:p w14:paraId="736C7F9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1、《房地产经纪管理办法》</w:t>
      </w:r>
    </w:p>
    <w:p w14:paraId="0668445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八、对本行政区域内物业服务企业从事物业服务活动的监督检查（监督管理）（1项）</w:t>
      </w:r>
    </w:p>
    <w:p w14:paraId="5C33A83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cs="仿宋_GB2312"/>
          <w:sz w:val="32"/>
          <w:szCs w:val="32"/>
          <w:lang w:val="en-US" w:eastAsia="zh-CN"/>
        </w:rPr>
      </w:pPr>
      <w:r>
        <w:rPr>
          <w:rFonts w:hint="eastAsia" w:ascii="仿宋_GB2312" w:hAnsi="仿宋_GB2312" w:cs="仿宋_GB2312"/>
          <w:sz w:val="32"/>
          <w:szCs w:val="32"/>
          <w:lang w:val="en-US" w:eastAsia="zh-CN"/>
        </w:rPr>
        <w:t>1、《物业管理条例》</w:t>
      </w:r>
    </w:p>
    <w:p w14:paraId="1FB84D8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九、对本行政区域内的建筑业企业从事建筑活动的行政检查</w:t>
      </w:r>
    </w:p>
    <w:p w14:paraId="727DC908">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（不包含市政基础设施工程）（1项）</w:t>
      </w:r>
    </w:p>
    <w:p w14:paraId="438686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1、《建筑业企业资质管理规定》</w:t>
      </w:r>
    </w:p>
    <w:sectPr>
      <w:footerReference r:id="rId3" w:type="default"/>
      <w:pgSz w:w="11906" w:h="16838"/>
      <w:pgMar w:top="2041" w:right="1474" w:bottom="1587"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B2ED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2593F0">
                          <w:pPr>
                            <w:pStyle w:val="2"/>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1</w:t>
                          </w:r>
                          <w:r>
                            <w:rPr>
                              <w:rFonts w:hint="eastAsia" w:ascii="仿宋_GB2312" w:hAnsi="仿宋_GB2312" w:eastAsia="仿宋_GB2312" w:cs="仿宋_GB2312"/>
                              <w:sz w:val="30"/>
                              <w:szCs w:val="3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12593F0">
                    <w:pPr>
                      <w:pStyle w:val="2"/>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1</w:t>
                    </w:r>
                    <w:r>
                      <w:rPr>
                        <w:rFonts w:hint="eastAsia" w:ascii="仿宋_GB2312" w:hAnsi="仿宋_GB2312" w:eastAsia="仿宋_GB2312" w:cs="仿宋_GB2312"/>
                        <w:sz w:val="30"/>
                        <w:szCs w:val="3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926F74"/>
    <w:multiLevelType w:val="singleLevel"/>
    <w:tmpl w:val="00926F7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5A7DB1"/>
    <w:rsid w:val="02320327"/>
    <w:rsid w:val="02AE55E9"/>
    <w:rsid w:val="22BB726B"/>
    <w:rsid w:val="255A7DB1"/>
    <w:rsid w:val="2674607E"/>
    <w:rsid w:val="302A5A00"/>
    <w:rsid w:val="387A06FC"/>
    <w:rsid w:val="38D96215"/>
    <w:rsid w:val="3962445C"/>
    <w:rsid w:val="42C41CE4"/>
    <w:rsid w:val="44304097"/>
    <w:rsid w:val="48A40B02"/>
    <w:rsid w:val="49635DB3"/>
    <w:rsid w:val="4C392213"/>
    <w:rsid w:val="51A90A23"/>
    <w:rsid w:val="54104D89"/>
    <w:rsid w:val="5BC85F49"/>
    <w:rsid w:val="603B4F3C"/>
    <w:rsid w:val="76C27A63"/>
    <w:rsid w:val="79D05347"/>
    <w:rsid w:val="FAFF34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17</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2025-11-07T17:21:00Z</dcterms:created>
  <dc:creator>王涵</dc:creator>
  <cp:lastModifiedBy>孟芮伊</cp:lastModifiedBy>
  <dcterms:modified xsi:type="dcterms:W3CDTF">2025-11-11T11:24:31Z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365F5E46E62F3C456FAC1269F789BAFD_43</vt:lpwstr>
  </property>
  <property fmtid="{D5CDD505-2E9C-101B-9397-08002B2CF9AE}" pid="4" name="KSOTemplateDocerSaveRecord">
    <vt:lpwstr>eyJoZGlkIjoiZTgyNWFkYjcwYTExZjk1NWJmYWU3ODBlZDljMzcyODIiLCJ1c2VySWQiOiIxNzAwMzkyMzY2In0=</vt:lpwstr>
  </property>
</Properties>
</file>