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lang w:eastAsia="zh-CN"/>
        </w:rPr>
      </w:pPr>
    </w:p>
    <w:p>
      <w:pPr>
        <w:rPr>
          <w:rFonts w:ascii="黑体" w:hAnsi="黑体" w:eastAsia="黑体" w:cs="黑体"/>
          <w:b/>
          <w:color w:val="000000"/>
          <w:w w:val="90"/>
          <w:sz w:val="44"/>
        </w:rPr>
      </w:pPr>
      <w:r>
        <w:rPr>
          <w:rFonts w:hint="eastAsia" w:ascii="黑体" w:hAnsi="黑体" w:eastAsia="黑体" w:cs="黑体"/>
          <w:b/>
          <w:color w:val="000000"/>
          <w:w w:val="90"/>
          <w:sz w:val="44"/>
        </w:rPr>
        <w:t>中共石家庄市长安区委网络安全和信息化委员会办公室</w:t>
      </w:r>
      <w:r>
        <w:rPr>
          <w:rFonts w:ascii="黑体" w:hAnsi="黑体" w:eastAsia="黑体" w:cs="黑体"/>
          <w:b/>
          <w:color w:val="000000"/>
          <w:w w:val="90"/>
          <w:sz w:val="44"/>
        </w:rPr>
        <w:t>202</w:t>
      </w:r>
      <w:r>
        <w:rPr>
          <w:rFonts w:hint="eastAsia" w:ascii="黑体" w:hAnsi="黑体" w:eastAsia="黑体" w:cs="黑体"/>
          <w:b/>
          <w:color w:val="000000"/>
          <w:w w:val="90"/>
          <w:sz w:val="44"/>
          <w:lang w:eastAsia="zh-CN"/>
        </w:rPr>
        <w:t>3</w:t>
      </w:r>
      <w:r>
        <w:rPr>
          <w:rFonts w:hint="eastAsia" w:ascii="黑体" w:hAnsi="黑体" w:eastAsia="黑体" w:cs="黑体"/>
          <w:b/>
          <w:color w:val="000000"/>
          <w:w w:val="90"/>
          <w:sz w:val="44"/>
        </w:rPr>
        <w:t>年部门预算信息公开</w:t>
      </w:r>
    </w:p>
    <w:p>
      <w:pPr>
        <w:rPr>
          <w:rFonts w:ascii="黑体" w:hAnsi="黑体" w:eastAsia="黑体" w:cs="黑体"/>
          <w:b/>
          <w:color w:val="000000"/>
          <w:sz w:val="44"/>
        </w:rPr>
      </w:pPr>
      <w:r>
        <w:rPr>
          <w:rFonts w:ascii="黑体" w:hAnsi="黑体" w:eastAsia="黑体" w:cs="黑体"/>
          <w:b/>
          <w:color w:val="000000"/>
          <w:sz w:val="44"/>
        </w:rPr>
        <w:br w:type="page"/>
      </w: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p>
    <w:p>
      <w:pPr>
        <w:jc w:val="center"/>
        <w:outlineLvl w:val="0"/>
        <w:rPr>
          <w:rFonts w:ascii="黑体" w:hAnsi="黑体" w:eastAsia="黑体" w:cs="黑体"/>
          <w:b/>
          <w:color w:val="000000"/>
          <w:sz w:val="44"/>
          <w:lang w:eastAsia="zh-CN"/>
        </w:rPr>
      </w:pPr>
      <w:r>
        <w:rPr>
          <w:rFonts w:ascii="黑体" w:hAnsi="黑体" w:eastAsia="黑体" w:cs="黑体"/>
          <w:b/>
          <w:color w:val="000000"/>
          <w:sz w:val="44"/>
        </w:rPr>
        <w:t>202</w:t>
      </w:r>
      <w:r>
        <w:rPr>
          <w:rFonts w:hint="eastAsia" w:ascii="黑体" w:hAnsi="黑体" w:eastAsia="黑体" w:cs="黑体"/>
          <w:b/>
          <w:color w:val="000000"/>
          <w:sz w:val="44"/>
          <w:lang w:eastAsia="zh-CN"/>
        </w:rPr>
        <w:t>3</w:t>
      </w:r>
      <w:r>
        <w:rPr>
          <w:rFonts w:ascii="黑体" w:hAnsi="黑体" w:eastAsia="黑体" w:cs="黑体"/>
          <w:b/>
          <w:color w:val="000000"/>
          <w:sz w:val="44"/>
        </w:rPr>
        <w:t>年部门预算信息公开目录</w:t>
      </w:r>
    </w:p>
    <w:p>
      <w:pPr>
        <w:jc w:val="center"/>
        <w:outlineLvl w:val="0"/>
        <w:rPr>
          <w:lang w:eastAsia="zh-CN"/>
        </w:rPr>
      </w:pPr>
    </w:p>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rPr>
          <w:rFonts w:ascii="方正小标宋_GBK" w:hAnsi="方正小标宋_GBK" w:cs="方正小标宋_GBK" w:eastAsiaTheme="minorEastAsia"/>
          <w:color w:val="000000"/>
          <w:sz w:val="44"/>
          <w:lang w:eastAsia="zh-CN"/>
        </w:rPr>
      </w:pPr>
      <w:r>
        <w:rPr>
          <w:rFonts w:hint="eastAsia" w:ascii="方正小标宋_GBK" w:hAnsi="方正小标宋_GBK" w:cs="方正小标宋_GBK" w:eastAsiaTheme="minorEastAsia"/>
          <w:color w:val="000000"/>
          <w:sz w:val="44"/>
          <w:lang w:eastAsia="zh-CN"/>
        </w:rPr>
        <w:br w:type="page"/>
      </w:r>
    </w:p>
    <w:p>
      <w:pPr>
        <w:jc w:val="center"/>
      </w:pPr>
      <w:r>
        <w:rPr>
          <w:rFonts w:ascii="方正小标宋_GBK" w:hAnsi="方正小标宋_GBK" w:eastAsia="方正小标宋_GBK" w:cs="方正小标宋_GBK"/>
          <w:color w:val="000000"/>
          <w:sz w:val="44"/>
        </w:rPr>
        <w:t xml:space="preserve"> </w:t>
      </w:r>
    </w:p>
    <w:p>
      <w:pPr>
        <w:jc w:val="center"/>
        <w:outlineLvl w:val="0"/>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5"/>
        <w:gridCol w:w="3694"/>
        <w:gridCol w:w="2639"/>
        <w:gridCol w:w="3699"/>
        <w:gridCol w:w="11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9" w:type="dxa"/>
            <w:gridSpan w:val="2"/>
            <w:tcBorders>
              <w:top w:val="single" w:color="FFFFFF" w:sz="6" w:space="0"/>
              <w:left w:val="single" w:color="FFFFFF" w:sz="6" w:space="0"/>
              <w:right w:val="single" w:color="FFFFFF" w:sz="6" w:space="0"/>
            </w:tcBorders>
            <w:vAlign w:val="center"/>
          </w:tcPr>
          <w:p>
            <w:pPr>
              <w:pStyle w:val="13"/>
              <w:rPr>
                <w:sz w:val="22"/>
                <w:szCs w:val="22"/>
              </w:rPr>
            </w:pPr>
            <w:r>
              <w:rPr>
                <w:sz w:val="22"/>
                <w:szCs w:val="22"/>
              </w:rPr>
              <w:t>228中共石家庄市长安区委网络安全和信息化委员会办公室</w:t>
            </w:r>
          </w:p>
        </w:tc>
        <w:tc>
          <w:tcPr>
            <w:tcW w:w="2639" w:type="dxa"/>
            <w:tcBorders>
              <w:top w:val="single" w:color="FFFFFF" w:sz="6" w:space="0"/>
              <w:left w:val="single" w:color="FFFFFF" w:sz="6" w:space="0"/>
              <w:right w:val="single" w:color="FFFFFF" w:sz="6" w:space="0"/>
            </w:tcBorders>
            <w:vAlign w:val="center"/>
          </w:tcPr>
          <w:p>
            <w:pPr>
              <w:pStyle w:val="12"/>
              <w:rPr>
                <w:sz w:val="22"/>
                <w:szCs w:val="22"/>
              </w:rPr>
            </w:pPr>
            <w:r>
              <w:rPr>
                <w:sz w:val="22"/>
                <w:szCs w:val="22"/>
              </w:rPr>
              <w:t>预算年度：2023</w:t>
            </w:r>
          </w:p>
        </w:tc>
        <w:tc>
          <w:tcPr>
            <w:tcW w:w="4846" w:type="dxa"/>
            <w:gridSpan w:val="2"/>
            <w:tcBorders>
              <w:top w:val="single" w:color="FFFFFF" w:sz="6" w:space="0"/>
              <w:left w:val="single" w:color="FFFFFF" w:sz="6" w:space="0"/>
              <w:right w:val="single" w:color="FFFFFF" w:sz="6" w:space="0"/>
            </w:tcBorders>
            <w:vAlign w:val="center"/>
          </w:tcPr>
          <w:p>
            <w:pPr>
              <w:pStyle w:val="11"/>
            </w:pPr>
            <w:r>
              <w:rPr>
                <w:sz w:val="22"/>
                <w:szCs w:val="22"/>
              </w:rPr>
              <w:t>单位：</w:t>
            </w:r>
            <w:r>
              <w:rPr>
                <w:rFonts w:hint="eastAsia"/>
                <w:sz w:val="22"/>
                <w:szCs w:val="22"/>
                <w:lang w:eastAsia="zh-CN"/>
              </w:rPr>
              <w:t>万</w:t>
            </w:r>
            <w:r>
              <w:rPr>
                <w:sz w:val="22"/>
                <w:szCs w:val="22"/>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restart"/>
            <w:vAlign w:val="center"/>
          </w:tcPr>
          <w:p>
            <w:pPr>
              <w:pStyle w:val="14"/>
            </w:pPr>
            <w:r>
              <w:t>序号</w:t>
            </w:r>
          </w:p>
        </w:tc>
        <w:tc>
          <w:tcPr>
            <w:tcW w:w="6333" w:type="dxa"/>
            <w:gridSpan w:val="2"/>
            <w:vAlign w:val="center"/>
          </w:tcPr>
          <w:p>
            <w:pPr>
              <w:pStyle w:val="14"/>
            </w:pPr>
            <w:r>
              <w:t>收入</w:t>
            </w:r>
          </w:p>
        </w:tc>
        <w:tc>
          <w:tcPr>
            <w:tcW w:w="4846"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continue"/>
          </w:tcPr>
          <w:p/>
        </w:tc>
        <w:tc>
          <w:tcPr>
            <w:tcW w:w="3694" w:type="dxa"/>
            <w:vAlign w:val="center"/>
          </w:tcPr>
          <w:p>
            <w:pPr>
              <w:pStyle w:val="14"/>
            </w:pPr>
            <w:r>
              <w:t>项  目</w:t>
            </w:r>
          </w:p>
        </w:tc>
        <w:tc>
          <w:tcPr>
            <w:tcW w:w="2639" w:type="dxa"/>
            <w:vAlign w:val="center"/>
          </w:tcPr>
          <w:p>
            <w:pPr>
              <w:pStyle w:val="14"/>
            </w:pPr>
            <w:r>
              <w:t>预算数</w:t>
            </w:r>
          </w:p>
        </w:tc>
        <w:tc>
          <w:tcPr>
            <w:tcW w:w="3699" w:type="dxa"/>
            <w:vAlign w:val="center"/>
          </w:tcPr>
          <w:p>
            <w:pPr>
              <w:pStyle w:val="14"/>
            </w:pPr>
            <w:r>
              <w:t>项  目</w:t>
            </w:r>
          </w:p>
        </w:tc>
        <w:tc>
          <w:tcPr>
            <w:tcW w:w="1147"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Align w:val="center"/>
          </w:tcPr>
          <w:p>
            <w:pPr>
              <w:pStyle w:val="14"/>
            </w:pPr>
            <w:r>
              <w:t>栏次</w:t>
            </w:r>
          </w:p>
        </w:tc>
        <w:tc>
          <w:tcPr>
            <w:tcW w:w="3694" w:type="dxa"/>
            <w:vAlign w:val="center"/>
          </w:tcPr>
          <w:p>
            <w:pPr>
              <w:pStyle w:val="14"/>
            </w:pPr>
            <w:r>
              <w:t>1</w:t>
            </w:r>
          </w:p>
        </w:tc>
        <w:tc>
          <w:tcPr>
            <w:tcW w:w="2639" w:type="dxa"/>
            <w:vAlign w:val="center"/>
          </w:tcPr>
          <w:p>
            <w:pPr>
              <w:pStyle w:val="14"/>
            </w:pPr>
            <w:r>
              <w:t>2</w:t>
            </w:r>
          </w:p>
        </w:tc>
        <w:tc>
          <w:tcPr>
            <w:tcW w:w="3699" w:type="dxa"/>
            <w:vAlign w:val="center"/>
          </w:tcPr>
          <w:p>
            <w:pPr>
              <w:pStyle w:val="14"/>
            </w:pPr>
            <w:r>
              <w:t>3</w:t>
            </w:r>
          </w:p>
        </w:tc>
        <w:tc>
          <w:tcPr>
            <w:tcW w:w="1147"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w:t>
            </w:r>
          </w:p>
        </w:tc>
        <w:tc>
          <w:tcPr>
            <w:tcW w:w="3694" w:type="dxa"/>
            <w:vAlign w:val="center"/>
          </w:tcPr>
          <w:p>
            <w:pPr>
              <w:pStyle w:val="16"/>
            </w:pPr>
            <w:r>
              <w:t>一、一般公共预算拨款收入</w:t>
            </w:r>
          </w:p>
        </w:tc>
        <w:tc>
          <w:tcPr>
            <w:tcW w:w="2639" w:type="dxa"/>
            <w:vAlign w:val="center"/>
          </w:tcPr>
          <w:p>
            <w:pPr>
              <w:pStyle w:val="15"/>
              <w:rPr>
                <w:lang w:eastAsia="zh-CN"/>
              </w:rPr>
            </w:pPr>
            <w:r>
              <w:t>158.49</w:t>
            </w:r>
          </w:p>
        </w:tc>
        <w:tc>
          <w:tcPr>
            <w:tcW w:w="3699" w:type="dxa"/>
            <w:vAlign w:val="center"/>
          </w:tcPr>
          <w:p>
            <w:pPr>
              <w:pStyle w:val="16"/>
            </w:pPr>
            <w:r>
              <w:t>一、一般公共服务支出</w:t>
            </w:r>
          </w:p>
        </w:tc>
        <w:tc>
          <w:tcPr>
            <w:tcW w:w="1147" w:type="dxa"/>
            <w:vAlign w:val="center"/>
          </w:tcPr>
          <w:p>
            <w:pPr>
              <w:pStyle w:val="15"/>
              <w:rPr>
                <w:lang w:eastAsia="zh-CN"/>
              </w:rPr>
            </w:pPr>
            <w:r>
              <w:t>131.98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w:t>
            </w:r>
          </w:p>
        </w:tc>
        <w:tc>
          <w:tcPr>
            <w:tcW w:w="3694" w:type="dxa"/>
            <w:vAlign w:val="center"/>
          </w:tcPr>
          <w:p>
            <w:pPr>
              <w:pStyle w:val="16"/>
            </w:pPr>
            <w:r>
              <w:t>二、政府性基金预算拨款收入</w:t>
            </w:r>
          </w:p>
        </w:tc>
        <w:tc>
          <w:tcPr>
            <w:tcW w:w="2639" w:type="dxa"/>
            <w:vAlign w:val="center"/>
          </w:tcPr>
          <w:p>
            <w:pPr>
              <w:pStyle w:val="15"/>
            </w:pPr>
          </w:p>
        </w:tc>
        <w:tc>
          <w:tcPr>
            <w:tcW w:w="3699" w:type="dxa"/>
            <w:vAlign w:val="center"/>
          </w:tcPr>
          <w:p>
            <w:pPr>
              <w:pStyle w:val="16"/>
            </w:pPr>
            <w:r>
              <w:t>二、外交支出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3</w:t>
            </w:r>
          </w:p>
        </w:tc>
        <w:tc>
          <w:tcPr>
            <w:tcW w:w="3694" w:type="dxa"/>
            <w:vAlign w:val="center"/>
          </w:tcPr>
          <w:p>
            <w:pPr>
              <w:pStyle w:val="16"/>
            </w:pPr>
            <w:r>
              <w:t>三、国有资本经营预算拨款收入</w:t>
            </w:r>
          </w:p>
        </w:tc>
        <w:tc>
          <w:tcPr>
            <w:tcW w:w="2639" w:type="dxa"/>
            <w:vAlign w:val="center"/>
          </w:tcPr>
          <w:p>
            <w:pPr>
              <w:pStyle w:val="15"/>
            </w:pPr>
          </w:p>
        </w:tc>
        <w:tc>
          <w:tcPr>
            <w:tcW w:w="3699" w:type="dxa"/>
            <w:vAlign w:val="center"/>
          </w:tcPr>
          <w:p>
            <w:pPr>
              <w:pStyle w:val="16"/>
            </w:pPr>
            <w:r>
              <w:t>三、国防支出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4</w:t>
            </w:r>
          </w:p>
        </w:tc>
        <w:tc>
          <w:tcPr>
            <w:tcW w:w="3694" w:type="dxa"/>
            <w:vAlign w:val="center"/>
          </w:tcPr>
          <w:p>
            <w:pPr>
              <w:pStyle w:val="16"/>
            </w:pPr>
            <w:r>
              <w:t>四、财政专户管理资金收入</w:t>
            </w:r>
          </w:p>
        </w:tc>
        <w:tc>
          <w:tcPr>
            <w:tcW w:w="2639" w:type="dxa"/>
            <w:vAlign w:val="center"/>
          </w:tcPr>
          <w:p>
            <w:pPr>
              <w:pStyle w:val="15"/>
            </w:pPr>
          </w:p>
        </w:tc>
        <w:tc>
          <w:tcPr>
            <w:tcW w:w="3699" w:type="dxa"/>
            <w:vAlign w:val="center"/>
          </w:tcPr>
          <w:p>
            <w:pPr>
              <w:pStyle w:val="16"/>
            </w:pPr>
            <w:r>
              <w:t>四、公共安全支出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5</w:t>
            </w:r>
          </w:p>
        </w:tc>
        <w:tc>
          <w:tcPr>
            <w:tcW w:w="3694" w:type="dxa"/>
            <w:vAlign w:val="center"/>
          </w:tcPr>
          <w:p>
            <w:pPr>
              <w:pStyle w:val="16"/>
            </w:pPr>
            <w:r>
              <w:t>五、事业收入</w:t>
            </w:r>
          </w:p>
        </w:tc>
        <w:tc>
          <w:tcPr>
            <w:tcW w:w="2639" w:type="dxa"/>
            <w:vAlign w:val="center"/>
          </w:tcPr>
          <w:p>
            <w:pPr>
              <w:pStyle w:val="15"/>
            </w:pPr>
          </w:p>
        </w:tc>
        <w:tc>
          <w:tcPr>
            <w:tcW w:w="3699" w:type="dxa"/>
            <w:vAlign w:val="center"/>
          </w:tcPr>
          <w:p>
            <w:pPr>
              <w:pStyle w:val="16"/>
            </w:pPr>
            <w:r>
              <w:t>五、教育支出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6</w:t>
            </w:r>
          </w:p>
        </w:tc>
        <w:tc>
          <w:tcPr>
            <w:tcW w:w="3694" w:type="dxa"/>
            <w:vAlign w:val="center"/>
          </w:tcPr>
          <w:p>
            <w:pPr>
              <w:pStyle w:val="16"/>
            </w:pPr>
            <w:r>
              <w:t>六、事业单位经营收入</w:t>
            </w:r>
          </w:p>
        </w:tc>
        <w:tc>
          <w:tcPr>
            <w:tcW w:w="2639" w:type="dxa"/>
            <w:vAlign w:val="center"/>
          </w:tcPr>
          <w:p>
            <w:pPr>
              <w:pStyle w:val="15"/>
            </w:pPr>
          </w:p>
        </w:tc>
        <w:tc>
          <w:tcPr>
            <w:tcW w:w="3699" w:type="dxa"/>
            <w:vAlign w:val="center"/>
          </w:tcPr>
          <w:p>
            <w:pPr>
              <w:pStyle w:val="16"/>
            </w:pPr>
            <w:r>
              <w:t>六、科学技术支出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7</w:t>
            </w:r>
          </w:p>
        </w:tc>
        <w:tc>
          <w:tcPr>
            <w:tcW w:w="3694" w:type="dxa"/>
            <w:vAlign w:val="center"/>
          </w:tcPr>
          <w:p>
            <w:pPr>
              <w:pStyle w:val="16"/>
            </w:pPr>
            <w:r>
              <w:t>七、上级补助收入</w:t>
            </w:r>
          </w:p>
        </w:tc>
        <w:tc>
          <w:tcPr>
            <w:tcW w:w="2639" w:type="dxa"/>
            <w:vAlign w:val="center"/>
          </w:tcPr>
          <w:p>
            <w:pPr>
              <w:pStyle w:val="15"/>
            </w:pPr>
          </w:p>
        </w:tc>
        <w:tc>
          <w:tcPr>
            <w:tcW w:w="3699" w:type="dxa"/>
            <w:vAlign w:val="center"/>
          </w:tcPr>
          <w:p>
            <w:pPr>
              <w:pStyle w:val="16"/>
            </w:pPr>
            <w:r>
              <w:t>七、文化旅游体育与传媒支出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8</w:t>
            </w:r>
          </w:p>
        </w:tc>
        <w:tc>
          <w:tcPr>
            <w:tcW w:w="3694" w:type="dxa"/>
            <w:vAlign w:val="center"/>
          </w:tcPr>
          <w:p>
            <w:pPr>
              <w:pStyle w:val="16"/>
            </w:pPr>
            <w:r>
              <w:t>八、附属单位上缴收入</w:t>
            </w:r>
          </w:p>
        </w:tc>
        <w:tc>
          <w:tcPr>
            <w:tcW w:w="2639" w:type="dxa"/>
            <w:vAlign w:val="center"/>
          </w:tcPr>
          <w:p>
            <w:pPr>
              <w:pStyle w:val="15"/>
            </w:pPr>
          </w:p>
        </w:tc>
        <w:tc>
          <w:tcPr>
            <w:tcW w:w="3699" w:type="dxa"/>
            <w:vAlign w:val="center"/>
          </w:tcPr>
          <w:p>
            <w:pPr>
              <w:pStyle w:val="16"/>
            </w:pPr>
            <w:r>
              <w:t>八、社会保障和就业支出</w:t>
            </w:r>
          </w:p>
        </w:tc>
        <w:tc>
          <w:tcPr>
            <w:tcW w:w="1147" w:type="dxa"/>
            <w:vAlign w:val="center"/>
          </w:tcPr>
          <w:p>
            <w:pPr>
              <w:pStyle w:val="15"/>
            </w:pPr>
            <w:r>
              <w:t>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9</w:t>
            </w:r>
          </w:p>
        </w:tc>
        <w:tc>
          <w:tcPr>
            <w:tcW w:w="3694" w:type="dxa"/>
            <w:vAlign w:val="center"/>
          </w:tcPr>
          <w:p>
            <w:pPr>
              <w:pStyle w:val="16"/>
            </w:pPr>
            <w:r>
              <w:t>九、其他收入</w:t>
            </w:r>
          </w:p>
        </w:tc>
        <w:tc>
          <w:tcPr>
            <w:tcW w:w="2639" w:type="dxa"/>
            <w:vAlign w:val="center"/>
          </w:tcPr>
          <w:p>
            <w:pPr>
              <w:pStyle w:val="15"/>
            </w:pPr>
          </w:p>
        </w:tc>
        <w:tc>
          <w:tcPr>
            <w:tcW w:w="3699" w:type="dxa"/>
            <w:vAlign w:val="center"/>
          </w:tcPr>
          <w:p>
            <w:pPr>
              <w:pStyle w:val="16"/>
            </w:pPr>
            <w:r>
              <w:t>九、社会保险基金支出</w:t>
            </w:r>
          </w:p>
        </w:tc>
        <w:tc>
          <w:tcPr>
            <w:tcW w:w="1147"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10</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十、卫生健康支出</w:t>
            </w:r>
          </w:p>
        </w:tc>
        <w:tc>
          <w:tcPr>
            <w:tcW w:w="1147" w:type="dxa"/>
            <w:vAlign w:val="center"/>
          </w:tcPr>
          <w:p>
            <w:pPr>
              <w:pStyle w:val="15"/>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11</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十一、节能环保支出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12</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十二、城乡社区支出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13</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十三、农林水支出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14</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十四、交通运输支出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15</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十五、资源勘探工业信息等支出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16</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十六、商业服务业等支出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17</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十七、金融支出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18</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十八、援助其他地区支出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19</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十九、自然资源海洋气象等支出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20</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二十、住房保障支出</w:t>
            </w:r>
          </w:p>
        </w:tc>
        <w:tc>
          <w:tcPr>
            <w:tcW w:w="1147"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21</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二十一、粮油物资储备支出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22</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二十二、国有资本经营预算支出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23</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二十三、灾害防治及应急管理支出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24</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二十四、预备费</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25</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二十五、其他支出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26</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二十六、转移性支出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27</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二十七、债务还本支出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28</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二十八、债务付息支出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29</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二十九、债务发行费用支出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30</w:t>
            </w:r>
          </w:p>
        </w:tc>
        <w:tc>
          <w:tcPr>
            <w:tcW w:w="3694" w:type="dxa"/>
            <w:vAlign w:val="center"/>
          </w:tcPr>
          <w:p>
            <w:pPr>
              <w:pStyle w:val="16"/>
            </w:pPr>
          </w:p>
        </w:tc>
        <w:tc>
          <w:tcPr>
            <w:tcW w:w="2639" w:type="dxa"/>
            <w:vAlign w:val="center"/>
          </w:tcPr>
          <w:p>
            <w:pPr>
              <w:pStyle w:val="15"/>
            </w:pPr>
          </w:p>
        </w:tc>
        <w:tc>
          <w:tcPr>
            <w:tcW w:w="3699" w:type="dxa"/>
            <w:vAlign w:val="center"/>
          </w:tcPr>
          <w:p>
            <w:pPr>
              <w:pStyle w:val="16"/>
            </w:pPr>
            <w:r>
              <w:t>三十、抗疫特别国债安排的支出</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31</w:t>
            </w:r>
          </w:p>
        </w:tc>
        <w:tc>
          <w:tcPr>
            <w:tcW w:w="3694" w:type="dxa"/>
            <w:vAlign w:val="center"/>
          </w:tcPr>
          <w:p>
            <w:pPr>
              <w:pStyle w:val="18"/>
            </w:pPr>
            <w:r>
              <w:t>本年收入合计</w:t>
            </w:r>
          </w:p>
        </w:tc>
        <w:tc>
          <w:tcPr>
            <w:tcW w:w="2639" w:type="dxa"/>
            <w:vAlign w:val="center"/>
          </w:tcPr>
          <w:p>
            <w:pPr>
              <w:pStyle w:val="19"/>
              <w:rPr>
                <w:lang w:eastAsia="zh-CN"/>
              </w:rPr>
            </w:pPr>
            <w:r>
              <w:t>158.49</w:t>
            </w:r>
          </w:p>
        </w:tc>
        <w:tc>
          <w:tcPr>
            <w:tcW w:w="3699" w:type="dxa"/>
            <w:vAlign w:val="center"/>
          </w:tcPr>
          <w:p>
            <w:pPr>
              <w:pStyle w:val="18"/>
            </w:pPr>
            <w:r>
              <w:t>本年支出合计</w:t>
            </w:r>
          </w:p>
        </w:tc>
        <w:tc>
          <w:tcPr>
            <w:tcW w:w="1147" w:type="dxa"/>
            <w:vAlign w:val="center"/>
          </w:tcPr>
          <w:p>
            <w:pPr>
              <w:pStyle w:val="19"/>
            </w:pPr>
            <w:r>
              <w:t>158.49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32</w:t>
            </w:r>
          </w:p>
        </w:tc>
        <w:tc>
          <w:tcPr>
            <w:tcW w:w="3694" w:type="dxa"/>
            <w:vAlign w:val="center"/>
          </w:tcPr>
          <w:p>
            <w:pPr>
              <w:pStyle w:val="16"/>
            </w:pPr>
            <w:r>
              <w:t>上年结转结余</w:t>
            </w:r>
          </w:p>
        </w:tc>
        <w:tc>
          <w:tcPr>
            <w:tcW w:w="2639" w:type="dxa"/>
            <w:vAlign w:val="center"/>
          </w:tcPr>
          <w:p>
            <w:pPr>
              <w:pStyle w:val="15"/>
            </w:pPr>
          </w:p>
        </w:tc>
        <w:tc>
          <w:tcPr>
            <w:tcW w:w="3699" w:type="dxa"/>
            <w:vAlign w:val="center"/>
          </w:tcPr>
          <w:p>
            <w:pPr>
              <w:pStyle w:val="16"/>
            </w:pPr>
            <w:r>
              <w:t>年终结转结余</w:t>
            </w:r>
          </w:p>
        </w:tc>
        <w:tc>
          <w:tcPr>
            <w:tcW w:w="11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pPr>
              <w:pStyle w:val="17"/>
            </w:pPr>
            <w:r>
              <w:t>33</w:t>
            </w:r>
          </w:p>
        </w:tc>
        <w:tc>
          <w:tcPr>
            <w:tcW w:w="3694" w:type="dxa"/>
            <w:vAlign w:val="center"/>
          </w:tcPr>
          <w:p>
            <w:pPr>
              <w:pStyle w:val="18"/>
            </w:pPr>
            <w:r>
              <w:t>收入总计</w:t>
            </w:r>
          </w:p>
        </w:tc>
        <w:tc>
          <w:tcPr>
            <w:tcW w:w="2639" w:type="dxa"/>
            <w:vAlign w:val="center"/>
          </w:tcPr>
          <w:p>
            <w:pPr>
              <w:pStyle w:val="19"/>
            </w:pPr>
            <w:r>
              <w:t>158.49</w:t>
            </w:r>
          </w:p>
        </w:tc>
        <w:tc>
          <w:tcPr>
            <w:tcW w:w="3699" w:type="dxa"/>
            <w:vAlign w:val="center"/>
          </w:tcPr>
          <w:p>
            <w:pPr>
              <w:pStyle w:val="18"/>
            </w:pPr>
            <w:r>
              <w:t>支出总计</w:t>
            </w:r>
          </w:p>
        </w:tc>
        <w:tc>
          <w:tcPr>
            <w:tcW w:w="1147" w:type="dxa"/>
            <w:vAlign w:val="center"/>
          </w:tcPr>
          <w:p>
            <w:pPr>
              <w:pStyle w:val="19"/>
            </w:pPr>
            <w:r>
              <w:t>158.49</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cs="方正小标宋_GBK" w:eastAsiaTheme="minorEastAsia"/>
          <w:color w:val="000000"/>
          <w:sz w:val="36"/>
          <w:lang w:eastAsia="zh-CN"/>
        </w:rPr>
      </w:pPr>
    </w:p>
    <w:p>
      <w:pPr>
        <w:jc w:val="center"/>
        <w:outlineLvl w:val="1"/>
        <w:rPr>
          <w:rFonts w:ascii="方正小标宋_GBK" w:hAnsi="方正小标宋_GBK" w:cs="方正小标宋_GBK" w:eastAsiaTheme="minorEastAsia"/>
          <w:color w:val="000000"/>
          <w:sz w:val="36"/>
          <w:lang w:eastAsia="zh-CN"/>
        </w:rPr>
      </w:pPr>
    </w:p>
    <w:p>
      <w:pPr>
        <w:jc w:val="center"/>
        <w:outlineLvl w:val="1"/>
      </w:pPr>
      <w:r>
        <w:rPr>
          <w:rFonts w:ascii="方正小标宋_GBK" w:hAnsi="方正小标宋_GBK" w:eastAsia="方正小标宋_GBK" w:cs="方正小标宋_GBK"/>
          <w:color w:val="000000"/>
          <w:sz w:val="36"/>
        </w:rPr>
        <w:t>部门预算收入总表</w:t>
      </w:r>
    </w:p>
    <w:tbl>
      <w:tblPr>
        <w:tblStyle w:val="8"/>
        <w:tblW w:w="15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
        <w:gridCol w:w="1241"/>
        <w:gridCol w:w="1998"/>
        <w:gridCol w:w="1128"/>
        <w:gridCol w:w="1536"/>
        <w:gridCol w:w="1137"/>
        <w:gridCol w:w="1215"/>
        <w:gridCol w:w="874"/>
        <w:gridCol w:w="874"/>
        <w:gridCol w:w="1171"/>
        <w:gridCol w:w="1483"/>
        <w:gridCol w:w="888"/>
        <w:gridCol w:w="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9" w:type="dxa"/>
            <w:gridSpan w:val="5"/>
            <w:tcBorders>
              <w:top w:val="single" w:color="FFFFFF" w:sz="6" w:space="0"/>
              <w:left w:val="single" w:color="FFFFFF" w:sz="6" w:space="0"/>
              <w:right w:val="single" w:color="FFFFFF" w:sz="6" w:space="0"/>
            </w:tcBorders>
            <w:vAlign w:val="center"/>
          </w:tcPr>
          <w:p>
            <w:pPr>
              <w:pStyle w:val="13"/>
            </w:pPr>
            <w:bookmarkStart w:id="1" w:name="_Toc_2_2_0000000002"/>
            <w:r>
              <w:t>2</w:t>
            </w:r>
            <w:r>
              <w:rPr>
                <w:rFonts w:hint="eastAsia"/>
                <w:lang w:eastAsia="zh-CN"/>
              </w:rPr>
              <w:t>2</w:t>
            </w:r>
            <w:r>
              <w:t>8中共石家庄市长安区委网络安全和信息化委员会办公室</w:t>
            </w:r>
          </w:p>
        </w:tc>
        <w:tc>
          <w:tcPr>
            <w:tcW w:w="3226"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304" w:type="dxa"/>
            <w:gridSpan w:val="5"/>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restart"/>
            <w:vAlign w:val="center"/>
          </w:tcPr>
          <w:p>
            <w:pPr>
              <w:pStyle w:val="14"/>
            </w:pPr>
            <w:r>
              <w:t>序号</w:t>
            </w:r>
          </w:p>
        </w:tc>
        <w:tc>
          <w:tcPr>
            <w:tcW w:w="3239" w:type="dxa"/>
            <w:gridSpan w:val="2"/>
            <w:vAlign w:val="center"/>
          </w:tcPr>
          <w:p>
            <w:pPr>
              <w:pStyle w:val="14"/>
            </w:pPr>
            <w:r>
              <w:t>功能分类科目</w:t>
            </w:r>
          </w:p>
        </w:tc>
        <w:tc>
          <w:tcPr>
            <w:tcW w:w="1128" w:type="dxa"/>
            <w:vMerge w:val="restart"/>
            <w:vAlign w:val="center"/>
          </w:tcPr>
          <w:p>
            <w:pPr>
              <w:pStyle w:val="14"/>
            </w:pPr>
            <w:r>
              <w:t>合计</w:t>
            </w:r>
          </w:p>
        </w:tc>
        <w:tc>
          <w:tcPr>
            <w:tcW w:w="9178" w:type="dxa"/>
            <w:gridSpan w:val="8"/>
            <w:vAlign w:val="center"/>
          </w:tcPr>
          <w:p>
            <w:pPr>
              <w:pStyle w:val="14"/>
            </w:pPr>
            <w:r>
              <w:t>本年收入</w:t>
            </w:r>
          </w:p>
        </w:tc>
        <w:tc>
          <w:tcPr>
            <w:tcW w:w="888" w:type="dxa"/>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continue"/>
          </w:tcPr>
          <w:p/>
        </w:tc>
        <w:tc>
          <w:tcPr>
            <w:tcW w:w="1241" w:type="dxa"/>
            <w:vAlign w:val="center"/>
          </w:tcPr>
          <w:p>
            <w:pPr>
              <w:pStyle w:val="14"/>
            </w:pPr>
            <w:r>
              <w:t>科目    编码</w:t>
            </w:r>
          </w:p>
        </w:tc>
        <w:tc>
          <w:tcPr>
            <w:tcW w:w="1998" w:type="dxa"/>
            <w:vAlign w:val="center"/>
          </w:tcPr>
          <w:p>
            <w:pPr>
              <w:pStyle w:val="14"/>
            </w:pPr>
            <w:r>
              <w:t>科目名称</w:t>
            </w:r>
          </w:p>
        </w:tc>
        <w:tc>
          <w:tcPr>
            <w:tcW w:w="1128" w:type="dxa"/>
            <w:vMerge w:val="continue"/>
          </w:tcPr>
          <w:p/>
        </w:tc>
        <w:tc>
          <w:tcPr>
            <w:tcW w:w="1536" w:type="dxa"/>
            <w:vAlign w:val="center"/>
          </w:tcPr>
          <w:p>
            <w:pPr>
              <w:pStyle w:val="14"/>
            </w:pPr>
            <w:r>
              <w:t>小计</w:t>
            </w:r>
          </w:p>
        </w:tc>
        <w:tc>
          <w:tcPr>
            <w:tcW w:w="1137" w:type="dxa"/>
            <w:vAlign w:val="center"/>
          </w:tcPr>
          <w:p>
            <w:pPr>
              <w:pStyle w:val="14"/>
            </w:pPr>
            <w:r>
              <w:t>财政拨款收入</w:t>
            </w:r>
          </w:p>
        </w:tc>
        <w:tc>
          <w:tcPr>
            <w:tcW w:w="1215" w:type="dxa"/>
            <w:vAlign w:val="center"/>
          </w:tcPr>
          <w:p>
            <w:pPr>
              <w:pStyle w:val="14"/>
            </w:pPr>
            <w:r>
              <w:t>财政专户 收入</w:t>
            </w:r>
          </w:p>
        </w:tc>
        <w:tc>
          <w:tcPr>
            <w:tcW w:w="874" w:type="dxa"/>
            <w:vAlign w:val="center"/>
          </w:tcPr>
          <w:p>
            <w:pPr>
              <w:pStyle w:val="14"/>
            </w:pPr>
            <w:r>
              <w:t>事业收入</w:t>
            </w:r>
          </w:p>
        </w:tc>
        <w:tc>
          <w:tcPr>
            <w:tcW w:w="874" w:type="dxa"/>
            <w:vAlign w:val="center"/>
          </w:tcPr>
          <w:p>
            <w:pPr>
              <w:pStyle w:val="14"/>
            </w:pPr>
            <w:r>
              <w:t>经营收入</w:t>
            </w:r>
          </w:p>
        </w:tc>
        <w:tc>
          <w:tcPr>
            <w:tcW w:w="1171" w:type="dxa"/>
            <w:vAlign w:val="center"/>
          </w:tcPr>
          <w:p>
            <w:pPr>
              <w:pStyle w:val="14"/>
            </w:pPr>
            <w:r>
              <w:t>上级补助收入</w:t>
            </w:r>
          </w:p>
        </w:tc>
        <w:tc>
          <w:tcPr>
            <w:tcW w:w="1483" w:type="dxa"/>
            <w:vAlign w:val="center"/>
          </w:tcPr>
          <w:p>
            <w:pPr>
              <w:pStyle w:val="14"/>
            </w:pPr>
            <w:r>
              <w:t>附属单位上缴收入</w:t>
            </w:r>
          </w:p>
        </w:tc>
        <w:tc>
          <w:tcPr>
            <w:tcW w:w="888" w:type="dxa"/>
            <w:vAlign w:val="center"/>
          </w:tcPr>
          <w:p>
            <w:pPr>
              <w:pStyle w:val="14"/>
            </w:pPr>
            <w:r>
              <w:t>其他收入</w:t>
            </w:r>
          </w:p>
        </w:tc>
        <w:tc>
          <w:tcPr>
            <w:tcW w:w="88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Align w:val="center"/>
          </w:tcPr>
          <w:p>
            <w:pPr>
              <w:pStyle w:val="14"/>
            </w:pPr>
            <w:r>
              <w:t>栏次</w:t>
            </w:r>
          </w:p>
        </w:tc>
        <w:tc>
          <w:tcPr>
            <w:tcW w:w="1241" w:type="dxa"/>
            <w:vAlign w:val="center"/>
          </w:tcPr>
          <w:p>
            <w:pPr>
              <w:pStyle w:val="14"/>
            </w:pPr>
            <w:r>
              <w:t>1</w:t>
            </w:r>
          </w:p>
        </w:tc>
        <w:tc>
          <w:tcPr>
            <w:tcW w:w="1998" w:type="dxa"/>
            <w:vAlign w:val="center"/>
          </w:tcPr>
          <w:p>
            <w:pPr>
              <w:pStyle w:val="14"/>
            </w:pPr>
            <w:r>
              <w:t>2</w:t>
            </w:r>
          </w:p>
        </w:tc>
        <w:tc>
          <w:tcPr>
            <w:tcW w:w="1128" w:type="dxa"/>
            <w:vAlign w:val="center"/>
          </w:tcPr>
          <w:p>
            <w:pPr>
              <w:pStyle w:val="14"/>
            </w:pPr>
            <w:r>
              <w:t>3</w:t>
            </w:r>
          </w:p>
        </w:tc>
        <w:tc>
          <w:tcPr>
            <w:tcW w:w="1536" w:type="dxa"/>
            <w:vAlign w:val="center"/>
          </w:tcPr>
          <w:p>
            <w:pPr>
              <w:pStyle w:val="14"/>
            </w:pPr>
            <w:r>
              <w:t>4</w:t>
            </w:r>
          </w:p>
        </w:tc>
        <w:tc>
          <w:tcPr>
            <w:tcW w:w="1137" w:type="dxa"/>
            <w:vAlign w:val="center"/>
          </w:tcPr>
          <w:p>
            <w:pPr>
              <w:pStyle w:val="14"/>
            </w:pPr>
            <w:r>
              <w:t>5</w:t>
            </w:r>
          </w:p>
        </w:tc>
        <w:tc>
          <w:tcPr>
            <w:tcW w:w="1215" w:type="dxa"/>
            <w:vAlign w:val="center"/>
          </w:tcPr>
          <w:p>
            <w:pPr>
              <w:pStyle w:val="14"/>
            </w:pPr>
            <w:r>
              <w:t>6</w:t>
            </w:r>
          </w:p>
        </w:tc>
        <w:tc>
          <w:tcPr>
            <w:tcW w:w="874" w:type="dxa"/>
            <w:vAlign w:val="center"/>
          </w:tcPr>
          <w:p>
            <w:pPr>
              <w:pStyle w:val="14"/>
            </w:pPr>
            <w:r>
              <w:t>7</w:t>
            </w:r>
          </w:p>
        </w:tc>
        <w:tc>
          <w:tcPr>
            <w:tcW w:w="874" w:type="dxa"/>
            <w:vAlign w:val="center"/>
          </w:tcPr>
          <w:p>
            <w:pPr>
              <w:pStyle w:val="14"/>
            </w:pPr>
            <w:r>
              <w:t>8</w:t>
            </w:r>
          </w:p>
        </w:tc>
        <w:tc>
          <w:tcPr>
            <w:tcW w:w="1171" w:type="dxa"/>
            <w:vAlign w:val="center"/>
          </w:tcPr>
          <w:p>
            <w:pPr>
              <w:pStyle w:val="14"/>
            </w:pPr>
            <w:r>
              <w:t>9</w:t>
            </w:r>
          </w:p>
        </w:tc>
        <w:tc>
          <w:tcPr>
            <w:tcW w:w="1483" w:type="dxa"/>
            <w:vAlign w:val="center"/>
          </w:tcPr>
          <w:p>
            <w:pPr>
              <w:pStyle w:val="14"/>
            </w:pPr>
            <w:r>
              <w:t>10</w:t>
            </w:r>
          </w:p>
        </w:tc>
        <w:tc>
          <w:tcPr>
            <w:tcW w:w="888" w:type="dxa"/>
            <w:vAlign w:val="center"/>
          </w:tcPr>
          <w:p>
            <w:pPr>
              <w:pStyle w:val="14"/>
            </w:pPr>
            <w:r>
              <w:t>11</w:t>
            </w:r>
          </w:p>
        </w:tc>
        <w:tc>
          <w:tcPr>
            <w:tcW w:w="88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1</w:t>
            </w:r>
          </w:p>
        </w:tc>
        <w:tc>
          <w:tcPr>
            <w:tcW w:w="1241" w:type="dxa"/>
            <w:vAlign w:val="center"/>
          </w:tcPr>
          <w:p>
            <w:pPr>
              <w:pStyle w:val="20"/>
            </w:pPr>
          </w:p>
        </w:tc>
        <w:tc>
          <w:tcPr>
            <w:tcW w:w="1998" w:type="dxa"/>
            <w:vAlign w:val="center"/>
          </w:tcPr>
          <w:p>
            <w:pPr>
              <w:pStyle w:val="18"/>
            </w:pPr>
            <w:r>
              <w:t>合计</w:t>
            </w:r>
          </w:p>
        </w:tc>
        <w:tc>
          <w:tcPr>
            <w:tcW w:w="1128" w:type="dxa"/>
            <w:vAlign w:val="center"/>
          </w:tcPr>
          <w:p>
            <w:pPr>
              <w:pStyle w:val="19"/>
            </w:pPr>
            <w:r>
              <w:t>158.49</w:t>
            </w:r>
          </w:p>
        </w:tc>
        <w:tc>
          <w:tcPr>
            <w:tcW w:w="1536" w:type="dxa"/>
            <w:vAlign w:val="center"/>
          </w:tcPr>
          <w:p>
            <w:pPr>
              <w:pStyle w:val="19"/>
            </w:pPr>
            <w:r>
              <w:t>158.49</w:t>
            </w:r>
          </w:p>
        </w:tc>
        <w:tc>
          <w:tcPr>
            <w:tcW w:w="1137" w:type="dxa"/>
            <w:vAlign w:val="center"/>
          </w:tcPr>
          <w:p>
            <w:pPr>
              <w:pStyle w:val="19"/>
            </w:pPr>
            <w:r>
              <w:t>158.49</w:t>
            </w:r>
          </w:p>
        </w:tc>
        <w:tc>
          <w:tcPr>
            <w:tcW w:w="1215" w:type="dxa"/>
            <w:vAlign w:val="center"/>
          </w:tcPr>
          <w:p>
            <w:pPr>
              <w:pStyle w:val="19"/>
            </w:pPr>
          </w:p>
        </w:tc>
        <w:tc>
          <w:tcPr>
            <w:tcW w:w="874" w:type="dxa"/>
            <w:vAlign w:val="center"/>
          </w:tcPr>
          <w:p>
            <w:pPr>
              <w:pStyle w:val="19"/>
            </w:pPr>
          </w:p>
        </w:tc>
        <w:tc>
          <w:tcPr>
            <w:tcW w:w="874" w:type="dxa"/>
            <w:vAlign w:val="center"/>
          </w:tcPr>
          <w:p>
            <w:pPr>
              <w:pStyle w:val="19"/>
            </w:pPr>
          </w:p>
        </w:tc>
        <w:tc>
          <w:tcPr>
            <w:tcW w:w="1171" w:type="dxa"/>
            <w:vAlign w:val="center"/>
          </w:tcPr>
          <w:p>
            <w:pPr>
              <w:pStyle w:val="19"/>
            </w:pPr>
          </w:p>
        </w:tc>
        <w:tc>
          <w:tcPr>
            <w:tcW w:w="1483" w:type="dxa"/>
            <w:vAlign w:val="center"/>
          </w:tcPr>
          <w:p>
            <w:pPr>
              <w:pStyle w:val="19"/>
            </w:pPr>
          </w:p>
        </w:tc>
        <w:tc>
          <w:tcPr>
            <w:tcW w:w="888" w:type="dxa"/>
            <w:vAlign w:val="center"/>
          </w:tcPr>
          <w:p>
            <w:pPr>
              <w:pStyle w:val="19"/>
            </w:pPr>
          </w:p>
        </w:tc>
        <w:tc>
          <w:tcPr>
            <w:tcW w:w="88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2</w:t>
            </w:r>
          </w:p>
        </w:tc>
        <w:tc>
          <w:tcPr>
            <w:tcW w:w="1241" w:type="dxa"/>
            <w:vAlign w:val="center"/>
          </w:tcPr>
          <w:p>
            <w:pPr>
              <w:pStyle w:val="16"/>
            </w:pPr>
            <w:r>
              <w:t>201</w:t>
            </w:r>
          </w:p>
        </w:tc>
        <w:tc>
          <w:tcPr>
            <w:tcW w:w="1998" w:type="dxa"/>
            <w:vAlign w:val="center"/>
          </w:tcPr>
          <w:p>
            <w:pPr>
              <w:pStyle w:val="16"/>
            </w:pPr>
            <w:r>
              <w:t>一般公共服务支出</w:t>
            </w:r>
          </w:p>
        </w:tc>
        <w:tc>
          <w:tcPr>
            <w:tcW w:w="1128" w:type="dxa"/>
            <w:vAlign w:val="center"/>
          </w:tcPr>
          <w:p>
            <w:pPr>
              <w:pStyle w:val="15"/>
            </w:pPr>
            <w:r>
              <w:t>131.98</w:t>
            </w:r>
          </w:p>
        </w:tc>
        <w:tc>
          <w:tcPr>
            <w:tcW w:w="1536" w:type="dxa"/>
            <w:vAlign w:val="center"/>
          </w:tcPr>
          <w:p>
            <w:pPr>
              <w:pStyle w:val="15"/>
            </w:pPr>
            <w:r>
              <w:t>131.98</w:t>
            </w:r>
          </w:p>
        </w:tc>
        <w:tc>
          <w:tcPr>
            <w:tcW w:w="1137" w:type="dxa"/>
            <w:vAlign w:val="center"/>
          </w:tcPr>
          <w:p>
            <w:pPr>
              <w:pStyle w:val="15"/>
            </w:pPr>
            <w:r>
              <w:t>131.98</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3</w:t>
            </w:r>
          </w:p>
        </w:tc>
        <w:tc>
          <w:tcPr>
            <w:tcW w:w="1241" w:type="dxa"/>
            <w:vAlign w:val="center"/>
          </w:tcPr>
          <w:p>
            <w:pPr>
              <w:pStyle w:val="16"/>
            </w:pPr>
            <w:r>
              <w:t>20137</w:t>
            </w:r>
          </w:p>
        </w:tc>
        <w:tc>
          <w:tcPr>
            <w:tcW w:w="1998" w:type="dxa"/>
            <w:vAlign w:val="center"/>
          </w:tcPr>
          <w:p>
            <w:pPr>
              <w:pStyle w:val="16"/>
            </w:pPr>
            <w:r>
              <w:t>网信事务</w:t>
            </w:r>
          </w:p>
        </w:tc>
        <w:tc>
          <w:tcPr>
            <w:tcW w:w="1128" w:type="dxa"/>
            <w:vAlign w:val="center"/>
          </w:tcPr>
          <w:p>
            <w:pPr>
              <w:pStyle w:val="15"/>
            </w:pPr>
            <w:r>
              <w:t>131.98</w:t>
            </w:r>
          </w:p>
        </w:tc>
        <w:tc>
          <w:tcPr>
            <w:tcW w:w="1536" w:type="dxa"/>
            <w:vAlign w:val="center"/>
          </w:tcPr>
          <w:p>
            <w:pPr>
              <w:pStyle w:val="15"/>
            </w:pPr>
            <w:r>
              <w:t>131.98</w:t>
            </w:r>
          </w:p>
        </w:tc>
        <w:tc>
          <w:tcPr>
            <w:tcW w:w="1137" w:type="dxa"/>
            <w:vAlign w:val="center"/>
          </w:tcPr>
          <w:p>
            <w:pPr>
              <w:pStyle w:val="15"/>
            </w:pPr>
            <w:r>
              <w:t>131.98</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4</w:t>
            </w:r>
          </w:p>
        </w:tc>
        <w:tc>
          <w:tcPr>
            <w:tcW w:w="1241" w:type="dxa"/>
            <w:vAlign w:val="center"/>
          </w:tcPr>
          <w:p>
            <w:pPr>
              <w:pStyle w:val="16"/>
            </w:pPr>
            <w:r>
              <w:t>2013701</w:t>
            </w:r>
          </w:p>
        </w:tc>
        <w:tc>
          <w:tcPr>
            <w:tcW w:w="1998" w:type="dxa"/>
            <w:vAlign w:val="center"/>
          </w:tcPr>
          <w:p>
            <w:pPr>
              <w:pStyle w:val="16"/>
            </w:pPr>
            <w:r>
              <w:t>行政运行</w:t>
            </w:r>
          </w:p>
        </w:tc>
        <w:tc>
          <w:tcPr>
            <w:tcW w:w="1128" w:type="dxa"/>
            <w:vAlign w:val="center"/>
          </w:tcPr>
          <w:p>
            <w:pPr>
              <w:pStyle w:val="15"/>
            </w:pPr>
            <w:r>
              <w:t>131.98</w:t>
            </w:r>
          </w:p>
        </w:tc>
        <w:tc>
          <w:tcPr>
            <w:tcW w:w="1536" w:type="dxa"/>
            <w:vAlign w:val="center"/>
          </w:tcPr>
          <w:p>
            <w:pPr>
              <w:pStyle w:val="15"/>
            </w:pPr>
            <w:r>
              <w:t>131.98</w:t>
            </w:r>
          </w:p>
        </w:tc>
        <w:tc>
          <w:tcPr>
            <w:tcW w:w="1137" w:type="dxa"/>
            <w:vAlign w:val="center"/>
          </w:tcPr>
          <w:p>
            <w:pPr>
              <w:pStyle w:val="15"/>
            </w:pPr>
            <w:r>
              <w:t>131.98</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5</w:t>
            </w:r>
          </w:p>
        </w:tc>
        <w:tc>
          <w:tcPr>
            <w:tcW w:w="1241" w:type="dxa"/>
            <w:vAlign w:val="center"/>
          </w:tcPr>
          <w:p>
            <w:pPr>
              <w:pStyle w:val="16"/>
            </w:pPr>
            <w:r>
              <w:t>208</w:t>
            </w:r>
          </w:p>
        </w:tc>
        <w:tc>
          <w:tcPr>
            <w:tcW w:w="1998" w:type="dxa"/>
            <w:vAlign w:val="center"/>
          </w:tcPr>
          <w:p>
            <w:pPr>
              <w:pStyle w:val="16"/>
            </w:pPr>
            <w:r>
              <w:t>社会保障和就业支出</w:t>
            </w:r>
          </w:p>
        </w:tc>
        <w:tc>
          <w:tcPr>
            <w:tcW w:w="1128" w:type="dxa"/>
            <w:vAlign w:val="center"/>
          </w:tcPr>
          <w:p>
            <w:pPr>
              <w:pStyle w:val="15"/>
            </w:pPr>
            <w:r>
              <w:t>17.87</w:t>
            </w:r>
          </w:p>
        </w:tc>
        <w:tc>
          <w:tcPr>
            <w:tcW w:w="1536" w:type="dxa"/>
            <w:vAlign w:val="center"/>
          </w:tcPr>
          <w:p>
            <w:pPr>
              <w:pStyle w:val="15"/>
            </w:pPr>
            <w:r>
              <w:t>17.87</w:t>
            </w:r>
          </w:p>
        </w:tc>
        <w:tc>
          <w:tcPr>
            <w:tcW w:w="1137" w:type="dxa"/>
            <w:vAlign w:val="center"/>
          </w:tcPr>
          <w:p>
            <w:pPr>
              <w:pStyle w:val="15"/>
            </w:pPr>
            <w:r>
              <w:t>17.87</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6</w:t>
            </w:r>
          </w:p>
        </w:tc>
        <w:tc>
          <w:tcPr>
            <w:tcW w:w="1241" w:type="dxa"/>
            <w:vAlign w:val="center"/>
          </w:tcPr>
          <w:p>
            <w:pPr>
              <w:pStyle w:val="16"/>
            </w:pPr>
            <w:r>
              <w:t>20805</w:t>
            </w:r>
          </w:p>
        </w:tc>
        <w:tc>
          <w:tcPr>
            <w:tcW w:w="1998" w:type="dxa"/>
            <w:vAlign w:val="center"/>
          </w:tcPr>
          <w:p>
            <w:pPr>
              <w:pStyle w:val="16"/>
            </w:pPr>
            <w:r>
              <w:t>行政事业单位养老支出</w:t>
            </w:r>
          </w:p>
        </w:tc>
        <w:tc>
          <w:tcPr>
            <w:tcW w:w="1128" w:type="dxa"/>
            <w:vAlign w:val="center"/>
          </w:tcPr>
          <w:p>
            <w:pPr>
              <w:pStyle w:val="15"/>
            </w:pPr>
            <w:r>
              <w:t>17.87</w:t>
            </w:r>
          </w:p>
        </w:tc>
        <w:tc>
          <w:tcPr>
            <w:tcW w:w="1536" w:type="dxa"/>
            <w:vAlign w:val="center"/>
          </w:tcPr>
          <w:p>
            <w:pPr>
              <w:pStyle w:val="15"/>
            </w:pPr>
            <w:r>
              <w:t>17.87</w:t>
            </w:r>
          </w:p>
        </w:tc>
        <w:tc>
          <w:tcPr>
            <w:tcW w:w="1137" w:type="dxa"/>
            <w:vAlign w:val="center"/>
          </w:tcPr>
          <w:p>
            <w:pPr>
              <w:pStyle w:val="15"/>
            </w:pPr>
            <w:r>
              <w:t>17.87</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7</w:t>
            </w:r>
          </w:p>
        </w:tc>
        <w:tc>
          <w:tcPr>
            <w:tcW w:w="1241" w:type="dxa"/>
            <w:vAlign w:val="center"/>
          </w:tcPr>
          <w:p>
            <w:pPr>
              <w:pStyle w:val="16"/>
            </w:pPr>
            <w:r>
              <w:t>2080501</w:t>
            </w:r>
          </w:p>
        </w:tc>
        <w:tc>
          <w:tcPr>
            <w:tcW w:w="1998" w:type="dxa"/>
            <w:vAlign w:val="center"/>
          </w:tcPr>
          <w:p>
            <w:pPr>
              <w:pStyle w:val="16"/>
            </w:pPr>
            <w:r>
              <w:t>行政单位离退休</w:t>
            </w:r>
          </w:p>
        </w:tc>
        <w:tc>
          <w:tcPr>
            <w:tcW w:w="1128" w:type="dxa"/>
            <w:vAlign w:val="center"/>
          </w:tcPr>
          <w:p>
            <w:pPr>
              <w:pStyle w:val="15"/>
            </w:pPr>
            <w:r>
              <w:t>5.10</w:t>
            </w:r>
          </w:p>
        </w:tc>
        <w:tc>
          <w:tcPr>
            <w:tcW w:w="1536" w:type="dxa"/>
            <w:vAlign w:val="center"/>
          </w:tcPr>
          <w:p>
            <w:pPr>
              <w:pStyle w:val="15"/>
            </w:pPr>
            <w:r>
              <w:t>5.10</w:t>
            </w:r>
          </w:p>
        </w:tc>
        <w:tc>
          <w:tcPr>
            <w:tcW w:w="1137" w:type="dxa"/>
            <w:vAlign w:val="center"/>
          </w:tcPr>
          <w:p>
            <w:pPr>
              <w:pStyle w:val="15"/>
            </w:pPr>
            <w:r>
              <w:t>5.10</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8</w:t>
            </w:r>
          </w:p>
        </w:tc>
        <w:tc>
          <w:tcPr>
            <w:tcW w:w="1241" w:type="dxa"/>
            <w:vAlign w:val="center"/>
          </w:tcPr>
          <w:p>
            <w:pPr>
              <w:pStyle w:val="16"/>
            </w:pPr>
            <w:r>
              <w:t>2080505</w:t>
            </w:r>
          </w:p>
        </w:tc>
        <w:tc>
          <w:tcPr>
            <w:tcW w:w="1998" w:type="dxa"/>
            <w:vAlign w:val="center"/>
          </w:tcPr>
          <w:p>
            <w:pPr>
              <w:pStyle w:val="16"/>
            </w:pPr>
            <w:r>
              <w:t>机关事业单位基本养老保险缴费支出</w:t>
            </w:r>
          </w:p>
        </w:tc>
        <w:tc>
          <w:tcPr>
            <w:tcW w:w="1128" w:type="dxa"/>
            <w:vAlign w:val="center"/>
          </w:tcPr>
          <w:p>
            <w:pPr>
              <w:pStyle w:val="15"/>
            </w:pPr>
            <w:r>
              <w:t>12.77</w:t>
            </w:r>
          </w:p>
        </w:tc>
        <w:tc>
          <w:tcPr>
            <w:tcW w:w="1536" w:type="dxa"/>
            <w:vAlign w:val="center"/>
          </w:tcPr>
          <w:p>
            <w:pPr>
              <w:pStyle w:val="15"/>
            </w:pPr>
            <w:r>
              <w:t>12.77</w:t>
            </w:r>
          </w:p>
        </w:tc>
        <w:tc>
          <w:tcPr>
            <w:tcW w:w="1137" w:type="dxa"/>
            <w:vAlign w:val="center"/>
          </w:tcPr>
          <w:p>
            <w:pPr>
              <w:pStyle w:val="15"/>
            </w:pPr>
            <w:r>
              <w:t>12.77</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9</w:t>
            </w:r>
          </w:p>
        </w:tc>
        <w:tc>
          <w:tcPr>
            <w:tcW w:w="1241" w:type="dxa"/>
            <w:vAlign w:val="center"/>
          </w:tcPr>
          <w:p>
            <w:pPr>
              <w:pStyle w:val="16"/>
            </w:pPr>
            <w:r>
              <w:t>210</w:t>
            </w:r>
          </w:p>
        </w:tc>
        <w:tc>
          <w:tcPr>
            <w:tcW w:w="1998" w:type="dxa"/>
            <w:vAlign w:val="center"/>
          </w:tcPr>
          <w:p>
            <w:pPr>
              <w:pStyle w:val="16"/>
            </w:pPr>
            <w:r>
              <w:t>卫生健康支出</w:t>
            </w:r>
          </w:p>
        </w:tc>
        <w:tc>
          <w:tcPr>
            <w:tcW w:w="1128" w:type="dxa"/>
            <w:vAlign w:val="center"/>
          </w:tcPr>
          <w:p>
            <w:pPr>
              <w:pStyle w:val="15"/>
            </w:pPr>
            <w:r>
              <w:t>8.64</w:t>
            </w:r>
          </w:p>
        </w:tc>
        <w:tc>
          <w:tcPr>
            <w:tcW w:w="1536" w:type="dxa"/>
            <w:vAlign w:val="center"/>
          </w:tcPr>
          <w:p>
            <w:pPr>
              <w:pStyle w:val="15"/>
            </w:pPr>
            <w:r>
              <w:t>8.64</w:t>
            </w:r>
          </w:p>
        </w:tc>
        <w:tc>
          <w:tcPr>
            <w:tcW w:w="1137" w:type="dxa"/>
            <w:vAlign w:val="center"/>
          </w:tcPr>
          <w:p>
            <w:pPr>
              <w:pStyle w:val="15"/>
            </w:pPr>
            <w:r>
              <w:t>8.64</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576" w:type="dxa"/>
            <w:vAlign w:val="center"/>
          </w:tcPr>
          <w:p>
            <w:pPr>
              <w:pStyle w:val="17"/>
            </w:pPr>
            <w:r>
              <w:t>10</w:t>
            </w:r>
          </w:p>
        </w:tc>
        <w:tc>
          <w:tcPr>
            <w:tcW w:w="1241" w:type="dxa"/>
            <w:vAlign w:val="center"/>
          </w:tcPr>
          <w:p>
            <w:pPr>
              <w:pStyle w:val="16"/>
            </w:pPr>
            <w:r>
              <w:t>21011</w:t>
            </w:r>
          </w:p>
        </w:tc>
        <w:tc>
          <w:tcPr>
            <w:tcW w:w="1998" w:type="dxa"/>
            <w:vAlign w:val="center"/>
          </w:tcPr>
          <w:p>
            <w:pPr>
              <w:pStyle w:val="16"/>
            </w:pPr>
            <w:r>
              <w:t>行政事业单位医疗</w:t>
            </w:r>
          </w:p>
        </w:tc>
        <w:tc>
          <w:tcPr>
            <w:tcW w:w="1128" w:type="dxa"/>
            <w:vAlign w:val="center"/>
          </w:tcPr>
          <w:p>
            <w:pPr>
              <w:pStyle w:val="15"/>
            </w:pPr>
            <w:r>
              <w:t>8.64</w:t>
            </w:r>
          </w:p>
        </w:tc>
        <w:tc>
          <w:tcPr>
            <w:tcW w:w="1536" w:type="dxa"/>
            <w:vAlign w:val="center"/>
          </w:tcPr>
          <w:p>
            <w:pPr>
              <w:pStyle w:val="15"/>
            </w:pPr>
            <w:r>
              <w:t>8.64</w:t>
            </w:r>
          </w:p>
        </w:tc>
        <w:tc>
          <w:tcPr>
            <w:tcW w:w="1137" w:type="dxa"/>
            <w:vAlign w:val="center"/>
          </w:tcPr>
          <w:p>
            <w:pPr>
              <w:pStyle w:val="15"/>
            </w:pPr>
            <w:r>
              <w:t>8.64</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11</w:t>
            </w:r>
          </w:p>
        </w:tc>
        <w:tc>
          <w:tcPr>
            <w:tcW w:w="1241" w:type="dxa"/>
            <w:vAlign w:val="center"/>
          </w:tcPr>
          <w:p>
            <w:pPr>
              <w:pStyle w:val="16"/>
            </w:pPr>
            <w:r>
              <w:t>2101101</w:t>
            </w:r>
          </w:p>
        </w:tc>
        <w:tc>
          <w:tcPr>
            <w:tcW w:w="1998" w:type="dxa"/>
            <w:vAlign w:val="center"/>
          </w:tcPr>
          <w:p>
            <w:pPr>
              <w:pStyle w:val="16"/>
            </w:pPr>
            <w:r>
              <w:t>行政单位医疗</w:t>
            </w:r>
          </w:p>
        </w:tc>
        <w:tc>
          <w:tcPr>
            <w:tcW w:w="1128" w:type="dxa"/>
            <w:vAlign w:val="center"/>
          </w:tcPr>
          <w:p>
            <w:pPr>
              <w:pStyle w:val="15"/>
            </w:pPr>
            <w:r>
              <w:t>5.20</w:t>
            </w:r>
          </w:p>
        </w:tc>
        <w:tc>
          <w:tcPr>
            <w:tcW w:w="1536" w:type="dxa"/>
            <w:vAlign w:val="center"/>
          </w:tcPr>
          <w:p>
            <w:pPr>
              <w:pStyle w:val="15"/>
            </w:pPr>
            <w:r>
              <w:t>5.20</w:t>
            </w:r>
          </w:p>
        </w:tc>
        <w:tc>
          <w:tcPr>
            <w:tcW w:w="1137" w:type="dxa"/>
            <w:vAlign w:val="center"/>
          </w:tcPr>
          <w:p>
            <w:pPr>
              <w:pStyle w:val="15"/>
            </w:pPr>
            <w:r>
              <w:t>5.20</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pPr>
              <w:pStyle w:val="17"/>
            </w:pPr>
            <w:r>
              <w:t>12</w:t>
            </w:r>
          </w:p>
        </w:tc>
        <w:tc>
          <w:tcPr>
            <w:tcW w:w="1241" w:type="dxa"/>
            <w:vAlign w:val="center"/>
          </w:tcPr>
          <w:p>
            <w:pPr>
              <w:pStyle w:val="16"/>
            </w:pPr>
            <w:r>
              <w:t>2101102</w:t>
            </w:r>
          </w:p>
        </w:tc>
        <w:tc>
          <w:tcPr>
            <w:tcW w:w="1998" w:type="dxa"/>
            <w:vAlign w:val="center"/>
          </w:tcPr>
          <w:p>
            <w:pPr>
              <w:pStyle w:val="16"/>
            </w:pPr>
            <w:r>
              <w:t>事业单位医疗</w:t>
            </w:r>
          </w:p>
        </w:tc>
        <w:tc>
          <w:tcPr>
            <w:tcW w:w="1128" w:type="dxa"/>
            <w:vAlign w:val="center"/>
          </w:tcPr>
          <w:p>
            <w:pPr>
              <w:pStyle w:val="15"/>
            </w:pPr>
            <w:r>
              <w:t>3.44</w:t>
            </w:r>
          </w:p>
        </w:tc>
        <w:tc>
          <w:tcPr>
            <w:tcW w:w="1536" w:type="dxa"/>
            <w:vAlign w:val="center"/>
          </w:tcPr>
          <w:p>
            <w:pPr>
              <w:pStyle w:val="15"/>
            </w:pPr>
            <w:r>
              <w:t>3.44</w:t>
            </w:r>
          </w:p>
        </w:tc>
        <w:tc>
          <w:tcPr>
            <w:tcW w:w="1137" w:type="dxa"/>
            <w:vAlign w:val="center"/>
          </w:tcPr>
          <w:p>
            <w:pPr>
              <w:pStyle w:val="15"/>
            </w:pPr>
            <w:r>
              <w:t>3.44</w:t>
            </w:r>
          </w:p>
        </w:tc>
        <w:tc>
          <w:tcPr>
            <w:tcW w:w="1215" w:type="dxa"/>
            <w:vAlign w:val="center"/>
          </w:tcPr>
          <w:p>
            <w:pPr>
              <w:pStyle w:val="15"/>
            </w:pPr>
          </w:p>
        </w:tc>
        <w:tc>
          <w:tcPr>
            <w:tcW w:w="874" w:type="dxa"/>
            <w:vAlign w:val="center"/>
          </w:tcPr>
          <w:p>
            <w:pPr>
              <w:pStyle w:val="15"/>
            </w:pPr>
          </w:p>
        </w:tc>
        <w:tc>
          <w:tcPr>
            <w:tcW w:w="874" w:type="dxa"/>
            <w:vAlign w:val="center"/>
          </w:tcPr>
          <w:p>
            <w:pPr>
              <w:pStyle w:val="15"/>
            </w:pPr>
          </w:p>
        </w:tc>
        <w:tc>
          <w:tcPr>
            <w:tcW w:w="1171" w:type="dxa"/>
            <w:vAlign w:val="center"/>
          </w:tcPr>
          <w:p>
            <w:pPr>
              <w:pStyle w:val="15"/>
            </w:pPr>
          </w:p>
        </w:tc>
        <w:tc>
          <w:tcPr>
            <w:tcW w:w="1483" w:type="dxa"/>
            <w:vAlign w:val="center"/>
          </w:tcPr>
          <w:p>
            <w:pPr>
              <w:pStyle w:val="15"/>
            </w:pPr>
          </w:p>
        </w:tc>
        <w:tc>
          <w:tcPr>
            <w:tcW w:w="888" w:type="dxa"/>
            <w:vAlign w:val="center"/>
          </w:tcPr>
          <w:p>
            <w:pPr>
              <w:pStyle w:val="15"/>
            </w:pPr>
          </w:p>
        </w:tc>
        <w:tc>
          <w:tcPr>
            <w:tcW w:w="888" w:type="dxa"/>
            <w:vAlign w:val="center"/>
          </w:tcPr>
          <w:p>
            <w:pPr>
              <w:pStyle w:val="15"/>
            </w:pPr>
          </w:p>
        </w:tc>
      </w:tr>
      <w:bookmarkEnd w:id="1"/>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500"/>
        <w:gridCol w:w="4296"/>
        <w:gridCol w:w="1896"/>
        <w:gridCol w:w="1260"/>
        <w:gridCol w:w="1356"/>
        <w:gridCol w:w="1180"/>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3"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3156"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726" w:type="dxa"/>
            <w:gridSpan w:val="4"/>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4"/>
            </w:pPr>
            <w:r>
              <w:t>序号</w:t>
            </w:r>
          </w:p>
        </w:tc>
        <w:tc>
          <w:tcPr>
            <w:tcW w:w="5796" w:type="dxa"/>
            <w:gridSpan w:val="2"/>
            <w:vAlign w:val="center"/>
          </w:tcPr>
          <w:p>
            <w:pPr>
              <w:pStyle w:val="14"/>
            </w:pPr>
            <w:r>
              <w:t>功能分类科目</w:t>
            </w:r>
          </w:p>
        </w:tc>
        <w:tc>
          <w:tcPr>
            <w:tcW w:w="1896" w:type="dxa"/>
            <w:vMerge w:val="restart"/>
            <w:vAlign w:val="center"/>
          </w:tcPr>
          <w:p>
            <w:pPr>
              <w:pStyle w:val="14"/>
            </w:pPr>
            <w:r>
              <w:t>合计</w:t>
            </w:r>
          </w:p>
        </w:tc>
        <w:tc>
          <w:tcPr>
            <w:tcW w:w="1260" w:type="dxa"/>
            <w:vMerge w:val="restart"/>
            <w:vAlign w:val="center"/>
          </w:tcPr>
          <w:p>
            <w:pPr>
              <w:pStyle w:val="14"/>
            </w:pPr>
            <w:r>
              <w:t>基本支出</w:t>
            </w:r>
          </w:p>
        </w:tc>
        <w:tc>
          <w:tcPr>
            <w:tcW w:w="1356" w:type="dxa"/>
            <w:vMerge w:val="restart"/>
            <w:vAlign w:val="center"/>
          </w:tcPr>
          <w:p>
            <w:pPr>
              <w:pStyle w:val="14"/>
            </w:pPr>
            <w:r>
              <w:t>项目支出</w:t>
            </w:r>
          </w:p>
        </w:tc>
        <w:tc>
          <w:tcPr>
            <w:tcW w:w="1180"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tc>
        <w:tc>
          <w:tcPr>
            <w:tcW w:w="1500" w:type="dxa"/>
            <w:vAlign w:val="center"/>
          </w:tcPr>
          <w:p>
            <w:pPr>
              <w:pStyle w:val="14"/>
            </w:pPr>
            <w:r>
              <w:t>科目编码</w:t>
            </w:r>
          </w:p>
        </w:tc>
        <w:tc>
          <w:tcPr>
            <w:tcW w:w="4296" w:type="dxa"/>
            <w:vAlign w:val="center"/>
          </w:tcPr>
          <w:p>
            <w:pPr>
              <w:pStyle w:val="14"/>
            </w:pPr>
            <w:r>
              <w:t>科目名称</w:t>
            </w:r>
          </w:p>
        </w:tc>
        <w:tc>
          <w:tcPr>
            <w:tcW w:w="1896" w:type="dxa"/>
            <w:vMerge w:val="continue"/>
          </w:tcPr>
          <w:p/>
        </w:tc>
        <w:tc>
          <w:tcPr>
            <w:tcW w:w="1260" w:type="dxa"/>
            <w:vMerge w:val="continue"/>
          </w:tcPr>
          <w:p/>
        </w:tc>
        <w:tc>
          <w:tcPr>
            <w:tcW w:w="1356" w:type="dxa"/>
            <w:vMerge w:val="continue"/>
          </w:tcPr>
          <w:p/>
        </w:tc>
        <w:tc>
          <w:tcPr>
            <w:tcW w:w="1180"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pPr>
              <w:pStyle w:val="14"/>
            </w:pPr>
            <w:r>
              <w:t>栏次</w:t>
            </w:r>
          </w:p>
        </w:tc>
        <w:tc>
          <w:tcPr>
            <w:tcW w:w="1500" w:type="dxa"/>
            <w:vAlign w:val="center"/>
          </w:tcPr>
          <w:p>
            <w:pPr>
              <w:pStyle w:val="14"/>
            </w:pPr>
            <w:r>
              <w:t>1</w:t>
            </w:r>
          </w:p>
        </w:tc>
        <w:tc>
          <w:tcPr>
            <w:tcW w:w="4296" w:type="dxa"/>
            <w:vAlign w:val="center"/>
          </w:tcPr>
          <w:p>
            <w:pPr>
              <w:pStyle w:val="14"/>
            </w:pPr>
            <w:r>
              <w:t>2</w:t>
            </w:r>
          </w:p>
        </w:tc>
        <w:tc>
          <w:tcPr>
            <w:tcW w:w="1896" w:type="dxa"/>
            <w:vAlign w:val="center"/>
          </w:tcPr>
          <w:p>
            <w:pPr>
              <w:pStyle w:val="14"/>
            </w:pPr>
            <w:r>
              <w:t>3</w:t>
            </w:r>
          </w:p>
        </w:tc>
        <w:tc>
          <w:tcPr>
            <w:tcW w:w="1260" w:type="dxa"/>
            <w:vAlign w:val="center"/>
          </w:tcPr>
          <w:p>
            <w:pPr>
              <w:pStyle w:val="14"/>
            </w:pPr>
            <w:r>
              <w:t>4</w:t>
            </w:r>
          </w:p>
        </w:tc>
        <w:tc>
          <w:tcPr>
            <w:tcW w:w="1356" w:type="dxa"/>
            <w:vAlign w:val="center"/>
          </w:tcPr>
          <w:p>
            <w:pPr>
              <w:pStyle w:val="14"/>
            </w:pPr>
            <w:r>
              <w:t>5</w:t>
            </w:r>
          </w:p>
        </w:tc>
        <w:tc>
          <w:tcPr>
            <w:tcW w:w="1180"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1</w:t>
            </w:r>
          </w:p>
        </w:tc>
        <w:tc>
          <w:tcPr>
            <w:tcW w:w="1500" w:type="dxa"/>
            <w:vAlign w:val="center"/>
          </w:tcPr>
          <w:p>
            <w:pPr>
              <w:pStyle w:val="20"/>
            </w:pPr>
          </w:p>
        </w:tc>
        <w:tc>
          <w:tcPr>
            <w:tcW w:w="4296" w:type="dxa"/>
            <w:vAlign w:val="center"/>
          </w:tcPr>
          <w:p>
            <w:pPr>
              <w:pStyle w:val="18"/>
            </w:pPr>
            <w:r>
              <w:t>合计</w:t>
            </w:r>
          </w:p>
        </w:tc>
        <w:tc>
          <w:tcPr>
            <w:tcW w:w="1896" w:type="dxa"/>
            <w:vAlign w:val="center"/>
          </w:tcPr>
          <w:p>
            <w:pPr>
              <w:pStyle w:val="19"/>
            </w:pPr>
            <w:r>
              <w:t>158.49</w:t>
            </w:r>
          </w:p>
        </w:tc>
        <w:tc>
          <w:tcPr>
            <w:tcW w:w="1260" w:type="dxa"/>
            <w:vAlign w:val="center"/>
          </w:tcPr>
          <w:p>
            <w:pPr>
              <w:pStyle w:val="19"/>
            </w:pPr>
            <w:r>
              <w:t>158.49</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2</w:t>
            </w:r>
          </w:p>
        </w:tc>
        <w:tc>
          <w:tcPr>
            <w:tcW w:w="1500" w:type="dxa"/>
            <w:vAlign w:val="center"/>
          </w:tcPr>
          <w:p>
            <w:pPr>
              <w:pStyle w:val="16"/>
            </w:pPr>
            <w:r>
              <w:t>201</w:t>
            </w:r>
          </w:p>
        </w:tc>
        <w:tc>
          <w:tcPr>
            <w:tcW w:w="4296" w:type="dxa"/>
            <w:vAlign w:val="center"/>
          </w:tcPr>
          <w:p>
            <w:pPr>
              <w:pStyle w:val="16"/>
            </w:pPr>
            <w:r>
              <w:t>一般公共服务支出</w:t>
            </w:r>
          </w:p>
        </w:tc>
        <w:tc>
          <w:tcPr>
            <w:tcW w:w="1896" w:type="dxa"/>
            <w:vAlign w:val="center"/>
          </w:tcPr>
          <w:p>
            <w:pPr>
              <w:pStyle w:val="15"/>
            </w:pPr>
            <w:r>
              <w:t>131.98</w:t>
            </w:r>
          </w:p>
        </w:tc>
        <w:tc>
          <w:tcPr>
            <w:tcW w:w="1260" w:type="dxa"/>
            <w:vAlign w:val="center"/>
          </w:tcPr>
          <w:p>
            <w:pPr>
              <w:pStyle w:val="15"/>
            </w:pPr>
            <w:r>
              <w:t>131.98</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707" w:type="dxa"/>
            <w:vAlign w:val="center"/>
          </w:tcPr>
          <w:p>
            <w:pPr>
              <w:pStyle w:val="17"/>
            </w:pPr>
            <w:r>
              <w:t>3</w:t>
            </w:r>
          </w:p>
        </w:tc>
        <w:tc>
          <w:tcPr>
            <w:tcW w:w="1500" w:type="dxa"/>
            <w:vAlign w:val="center"/>
          </w:tcPr>
          <w:p>
            <w:pPr>
              <w:pStyle w:val="16"/>
            </w:pPr>
            <w:r>
              <w:t>20137</w:t>
            </w:r>
          </w:p>
        </w:tc>
        <w:tc>
          <w:tcPr>
            <w:tcW w:w="4296" w:type="dxa"/>
            <w:vAlign w:val="center"/>
          </w:tcPr>
          <w:p>
            <w:pPr>
              <w:pStyle w:val="16"/>
            </w:pPr>
            <w:r>
              <w:t>网信事务</w:t>
            </w:r>
          </w:p>
        </w:tc>
        <w:tc>
          <w:tcPr>
            <w:tcW w:w="1896" w:type="dxa"/>
            <w:vAlign w:val="center"/>
          </w:tcPr>
          <w:p>
            <w:pPr>
              <w:pStyle w:val="15"/>
            </w:pPr>
            <w:r>
              <w:t>131.98</w:t>
            </w:r>
          </w:p>
        </w:tc>
        <w:tc>
          <w:tcPr>
            <w:tcW w:w="1260" w:type="dxa"/>
            <w:vAlign w:val="center"/>
          </w:tcPr>
          <w:p>
            <w:pPr>
              <w:pStyle w:val="15"/>
            </w:pPr>
            <w:r>
              <w:t>131.98</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4</w:t>
            </w:r>
          </w:p>
        </w:tc>
        <w:tc>
          <w:tcPr>
            <w:tcW w:w="1500" w:type="dxa"/>
            <w:vAlign w:val="center"/>
          </w:tcPr>
          <w:p>
            <w:pPr>
              <w:pStyle w:val="16"/>
            </w:pPr>
            <w:r>
              <w:t>2013701</w:t>
            </w:r>
          </w:p>
        </w:tc>
        <w:tc>
          <w:tcPr>
            <w:tcW w:w="4296" w:type="dxa"/>
            <w:vAlign w:val="center"/>
          </w:tcPr>
          <w:p>
            <w:pPr>
              <w:pStyle w:val="16"/>
            </w:pPr>
            <w:r>
              <w:t>行政运行</w:t>
            </w:r>
          </w:p>
        </w:tc>
        <w:tc>
          <w:tcPr>
            <w:tcW w:w="1896" w:type="dxa"/>
            <w:vAlign w:val="center"/>
          </w:tcPr>
          <w:p>
            <w:pPr>
              <w:pStyle w:val="15"/>
            </w:pPr>
            <w:r>
              <w:t>131.98</w:t>
            </w:r>
          </w:p>
        </w:tc>
        <w:tc>
          <w:tcPr>
            <w:tcW w:w="1260" w:type="dxa"/>
            <w:vAlign w:val="center"/>
          </w:tcPr>
          <w:p>
            <w:pPr>
              <w:pStyle w:val="15"/>
            </w:pPr>
            <w:r>
              <w:t>131.98</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5</w:t>
            </w:r>
          </w:p>
        </w:tc>
        <w:tc>
          <w:tcPr>
            <w:tcW w:w="1500" w:type="dxa"/>
            <w:vAlign w:val="center"/>
          </w:tcPr>
          <w:p>
            <w:pPr>
              <w:pStyle w:val="16"/>
            </w:pPr>
            <w:r>
              <w:t>208</w:t>
            </w:r>
          </w:p>
        </w:tc>
        <w:tc>
          <w:tcPr>
            <w:tcW w:w="4296" w:type="dxa"/>
            <w:vAlign w:val="center"/>
          </w:tcPr>
          <w:p>
            <w:pPr>
              <w:pStyle w:val="16"/>
            </w:pPr>
            <w:r>
              <w:t>社会保障和就业支出</w:t>
            </w:r>
          </w:p>
        </w:tc>
        <w:tc>
          <w:tcPr>
            <w:tcW w:w="1896" w:type="dxa"/>
            <w:vAlign w:val="center"/>
          </w:tcPr>
          <w:p>
            <w:pPr>
              <w:pStyle w:val="15"/>
            </w:pPr>
            <w:r>
              <w:t>17.87</w:t>
            </w:r>
          </w:p>
        </w:tc>
        <w:tc>
          <w:tcPr>
            <w:tcW w:w="1260" w:type="dxa"/>
            <w:vAlign w:val="center"/>
          </w:tcPr>
          <w:p>
            <w:pPr>
              <w:pStyle w:val="15"/>
            </w:pPr>
            <w:r>
              <w:t>17.87</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6</w:t>
            </w:r>
          </w:p>
        </w:tc>
        <w:tc>
          <w:tcPr>
            <w:tcW w:w="1500" w:type="dxa"/>
            <w:vAlign w:val="center"/>
          </w:tcPr>
          <w:p>
            <w:pPr>
              <w:pStyle w:val="16"/>
            </w:pPr>
            <w:r>
              <w:t>20805</w:t>
            </w:r>
          </w:p>
        </w:tc>
        <w:tc>
          <w:tcPr>
            <w:tcW w:w="4296" w:type="dxa"/>
            <w:vAlign w:val="center"/>
          </w:tcPr>
          <w:p>
            <w:pPr>
              <w:pStyle w:val="16"/>
            </w:pPr>
            <w:r>
              <w:t>行政事业单位养老支出</w:t>
            </w:r>
          </w:p>
        </w:tc>
        <w:tc>
          <w:tcPr>
            <w:tcW w:w="1896" w:type="dxa"/>
            <w:vAlign w:val="center"/>
          </w:tcPr>
          <w:p>
            <w:pPr>
              <w:pStyle w:val="15"/>
            </w:pPr>
            <w:r>
              <w:t>17.87</w:t>
            </w:r>
          </w:p>
        </w:tc>
        <w:tc>
          <w:tcPr>
            <w:tcW w:w="1260" w:type="dxa"/>
            <w:vAlign w:val="center"/>
          </w:tcPr>
          <w:p>
            <w:pPr>
              <w:pStyle w:val="15"/>
            </w:pPr>
            <w:r>
              <w:t>17.87</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7</w:t>
            </w:r>
          </w:p>
        </w:tc>
        <w:tc>
          <w:tcPr>
            <w:tcW w:w="1500" w:type="dxa"/>
            <w:vAlign w:val="center"/>
          </w:tcPr>
          <w:p>
            <w:pPr>
              <w:pStyle w:val="16"/>
            </w:pPr>
            <w:r>
              <w:t>2080501</w:t>
            </w:r>
          </w:p>
        </w:tc>
        <w:tc>
          <w:tcPr>
            <w:tcW w:w="4296" w:type="dxa"/>
            <w:vAlign w:val="center"/>
          </w:tcPr>
          <w:p>
            <w:pPr>
              <w:pStyle w:val="16"/>
            </w:pPr>
            <w:r>
              <w:t>行政单位离退休</w:t>
            </w:r>
          </w:p>
        </w:tc>
        <w:tc>
          <w:tcPr>
            <w:tcW w:w="1896" w:type="dxa"/>
            <w:vAlign w:val="center"/>
          </w:tcPr>
          <w:p>
            <w:pPr>
              <w:pStyle w:val="15"/>
            </w:pPr>
            <w:r>
              <w:t>5.10</w:t>
            </w:r>
          </w:p>
        </w:tc>
        <w:tc>
          <w:tcPr>
            <w:tcW w:w="1260" w:type="dxa"/>
            <w:vAlign w:val="center"/>
          </w:tcPr>
          <w:p>
            <w:pPr>
              <w:pStyle w:val="15"/>
            </w:pPr>
            <w:r>
              <w:t>5.10</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8</w:t>
            </w:r>
          </w:p>
        </w:tc>
        <w:tc>
          <w:tcPr>
            <w:tcW w:w="1500" w:type="dxa"/>
            <w:vAlign w:val="center"/>
          </w:tcPr>
          <w:p>
            <w:pPr>
              <w:pStyle w:val="16"/>
            </w:pPr>
            <w:r>
              <w:t>2080505</w:t>
            </w:r>
          </w:p>
        </w:tc>
        <w:tc>
          <w:tcPr>
            <w:tcW w:w="4296" w:type="dxa"/>
            <w:vAlign w:val="center"/>
          </w:tcPr>
          <w:p>
            <w:pPr>
              <w:pStyle w:val="16"/>
            </w:pPr>
            <w:r>
              <w:t>机关事业单位基本养老保险缴费支出</w:t>
            </w:r>
          </w:p>
        </w:tc>
        <w:tc>
          <w:tcPr>
            <w:tcW w:w="1896" w:type="dxa"/>
            <w:vAlign w:val="center"/>
          </w:tcPr>
          <w:p>
            <w:pPr>
              <w:pStyle w:val="15"/>
            </w:pPr>
            <w:r>
              <w:t>12.77</w:t>
            </w:r>
          </w:p>
        </w:tc>
        <w:tc>
          <w:tcPr>
            <w:tcW w:w="1260" w:type="dxa"/>
            <w:vAlign w:val="center"/>
          </w:tcPr>
          <w:p>
            <w:pPr>
              <w:pStyle w:val="15"/>
            </w:pPr>
            <w:r>
              <w:t>12.77</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9</w:t>
            </w:r>
          </w:p>
        </w:tc>
        <w:tc>
          <w:tcPr>
            <w:tcW w:w="1500" w:type="dxa"/>
            <w:vAlign w:val="center"/>
          </w:tcPr>
          <w:p>
            <w:pPr>
              <w:pStyle w:val="16"/>
            </w:pPr>
            <w:r>
              <w:t>210</w:t>
            </w:r>
          </w:p>
        </w:tc>
        <w:tc>
          <w:tcPr>
            <w:tcW w:w="4296" w:type="dxa"/>
            <w:vAlign w:val="center"/>
          </w:tcPr>
          <w:p>
            <w:pPr>
              <w:pStyle w:val="16"/>
            </w:pPr>
            <w:r>
              <w:t>卫生健康支出</w:t>
            </w:r>
          </w:p>
        </w:tc>
        <w:tc>
          <w:tcPr>
            <w:tcW w:w="1896" w:type="dxa"/>
            <w:vAlign w:val="center"/>
          </w:tcPr>
          <w:p>
            <w:pPr>
              <w:pStyle w:val="15"/>
            </w:pPr>
            <w:r>
              <w:t>8.64</w:t>
            </w:r>
          </w:p>
        </w:tc>
        <w:tc>
          <w:tcPr>
            <w:tcW w:w="1260" w:type="dxa"/>
            <w:vAlign w:val="center"/>
          </w:tcPr>
          <w:p>
            <w:pPr>
              <w:pStyle w:val="15"/>
            </w:pPr>
            <w:r>
              <w:t>8.64</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10</w:t>
            </w:r>
          </w:p>
        </w:tc>
        <w:tc>
          <w:tcPr>
            <w:tcW w:w="1500" w:type="dxa"/>
            <w:vAlign w:val="center"/>
          </w:tcPr>
          <w:p>
            <w:pPr>
              <w:pStyle w:val="16"/>
            </w:pPr>
            <w:r>
              <w:t>21011</w:t>
            </w:r>
          </w:p>
        </w:tc>
        <w:tc>
          <w:tcPr>
            <w:tcW w:w="4296" w:type="dxa"/>
            <w:vAlign w:val="center"/>
          </w:tcPr>
          <w:p>
            <w:pPr>
              <w:pStyle w:val="16"/>
            </w:pPr>
            <w:r>
              <w:t>行政事业单位医疗</w:t>
            </w:r>
          </w:p>
        </w:tc>
        <w:tc>
          <w:tcPr>
            <w:tcW w:w="1896" w:type="dxa"/>
            <w:vAlign w:val="center"/>
          </w:tcPr>
          <w:p>
            <w:pPr>
              <w:pStyle w:val="15"/>
            </w:pPr>
            <w:r>
              <w:t>8.64</w:t>
            </w:r>
          </w:p>
        </w:tc>
        <w:tc>
          <w:tcPr>
            <w:tcW w:w="1260" w:type="dxa"/>
            <w:vAlign w:val="center"/>
          </w:tcPr>
          <w:p>
            <w:pPr>
              <w:pStyle w:val="15"/>
            </w:pPr>
            <w:r>
              <w:t>8.64</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11</w:t>
            </w:r>
          </w:p>
        </w:tc>
        <w:tc>
          <w:tcPr>
            <w:tcW w:w="1500" w:type="dxa"/>
            <w:vAlign w:val="center"/>
          </w:tcPr>
          <w:p>
            <w:pPr>
              <w:pStyle w:val="16"/>
            </w:pPr>
            <w:r>
              <w:t>2101101</w:t>
            </w:r>
          </w:p>
        </w:tc>
        <w:tc>
          <w:tcPr>
            <w:tcW w:w="4296" w:type="dxa"/>
            <w:vAlign w:val="center"/>
          </w:tcPr>
          <w:p>
            <w:pPr>
              <w:pStyle w:val="16"/>
            </w:pPr>
            <w:r>
              <w:t>行政单位医疗</w:t>
            </w:r>
          </w:p>
        </w:tc>
        <w:tc>
          <w:tcPr>
            <w:tcW w:w="1896" w:type="dxa"/>
            <w:vAlign w:val="center"/>
          </w:tcPr>
          <w:p>
            <w:pPr>
              <w:pStyle w:val="15"/>
            </w:pPr>
            <w:r>
              <w:t>5.20</w:t>
            </w:r>
          </w:p>
        </w:tc>
        <w:tc>
          <w:tcPr>
            <w:tcW w:w="1260" w:type="dxa"/>
            <w:vAlign w:val="center"/>
          </w:tcPr>
          <w:p>
            <w:pPr>
              <w:pStyle w:val="15"/>
            </w:pPr>
            <w:r>
              <w:t>5.20</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pPr>
              <w:pStyle w:val="17"/>
            </w:pPr>
            <w:r>
              <w:t>12</w:t>
            </w:r>
          </w:p>
        </w:tc>
        <w:tc>
          <w:tcPr>
            <w:tcW w:w="1500" w:type="dxa"/>
            <w:vAlign w:val="center"/>
          </w:tcPr>
          <w:p>
            <w:pPr>
              <w:pStyle w:val="16"/>
            </w:pPr>
            <w:r>
              <w:t>2101102</w:t>
            </w:r>
          </w:p>
        </w:tc>
        <w:tc>
          <w:tcPr>
            <w:tcW w:w="4296" w:type="dxa"/>
            <w:vAlign w:val="center"/>
          </w:tcPr>
          <w:p>
            <w:pPr>
              <w:pStyle w:val="16"/>
            </w:pPr>
            <w:r>
              <w:t>事业单位医疗</w:t>
            </w:r>
          </w:p>
        </w:tc>
        <w:tc>
          <w:tcPr>
            <w:tcW w:w="1896" w:type="dxa"/>
            <w:vAlign w:val="center"/>
          </w:tcPr>
          <w:p>
            <w:pPr>
              <w:pStyle w:val="15"/>
            </w:pPr>
            <w:r>
              <w:t>3.44</w:t>
            </w:r>
          </w:p>
        </w:tc>
        <w:tc>
          <w:tcPr>
            <w:tcW w:w="1260" w:type="dxa"/>
            <w:vAlign w:val="center"/>
          </w:tcPr>
          <w:p>
            <w:pPr>
              <w:pStyle w:val="15"/>
            </w:pPr>
            <w:r>
              <w:t>3.44</w:t>
            </w:r>
          </w:p>
        </w:tc>
        <w:tc>
          <w:tcPr>
            <w:tcW w:w="1356" w:type="dxa"/>
            <w:vAlign w:val="center"/>
          </w:tcPr>
          <w:p>
            <w:pPr>
              <w:jc w:val="right"/>
              <w:textAlignment w:val="center"/>
              <w:rPr>
                <w:rFonts w:ascii="方正书宋_GBK" w:hAnsi="方正书宋_GBK" w:eastAsia="方正书宋_GBK" w:cs="方正书宋_GBK"/>
                <w:sz w:val="21"/>
                <w:lang w:eastAsia="zh-CN"/>
              </w:rPr>
            </w:pPr>
          </w:p>
        </w:tc>
        <w:tc>
          <w:tcPr>
            <w:tcW w:w="1180" w:type="dxa"/>
            <w:vAlign w:val="center"/>
          </w:tcPr>
          <w:p>
            <w:pPr>
              <w:textAlignment w:val="center"/>
              <w:rPr>
                <w:rFonts w:ascii="方正书宋_GBK" w:hAnsi="方正书宋_GBK" w:eastAsia="方正书宋_GBK" w:cs="方正书宋_GBK"/>
                <w:sz w:val="21"/>
                <w:lang w:eastAsia="zh-CN"/>
              </w:rPr>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3036"/>
        <w:gridCol w:w="2664"/>
        <w:gridCol w:w="2584"/>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1"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2584"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pPr>
              <w:pStyle w:val="14"/>
            </w:pPr>
            <w:r>
              <w:t>序号</w:t>
            </w:r>
          </w:p>
        </w:tc>
        <w:tc>
          <w:tcPr>
            <w:tcW w:w="5700" w:type="dxa"/>
            <w:gridSpan w:val="2"/>
            <w:vAlign w:val="center"/>
          </w:tcPr>
          <w:p>
            <w:pPr>
              <w:pStyle w:val="14"/>
            </w:pPr>
            <w:r>
              <w:t>收入</w:t>
            </w:r>
          </w:p>
        </w:tc>
        <w:tc>
          <w:tcPr>
            <w:tcW w:w="7512"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tc>
        <w:tc>
          <w:tcPr>
            <w:tcW w:w="3036" w:type="dxa"/>
            <w:vAlign w:val="center"/>
          </w:tcPr>
          <w:p>
            <w:pPr>
              <w:pStyle w:val="14"/>
            </w:pPr>
            <w:r>
              <w:t>项  目</w:t>
            </w:r>
          </w:p>
        </w:tc>
        <w:tc>
          <w:tcPr>
            <w:tcW w:w="2664" w:type="dxa"/>
            <w:vAlign w:val="center"/>
          </w:tcPr>
          <w:p>
            <w:pPr>
              <w:pStyle w:val="14"/>
            </w:pPr>
            <w:r>
              <w:t>金额</w:t>
            </w:r>
          </w:p>
        </w:tc>
        <w:tc>
          <w:tcPr>
            <w:tcW w:w="2584"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pPr>
              <w:pStyle w:val="14"/>
            </w:pPr>
            <w:r>
              <w:t>栏次</w:t>
            </w:r>
          </w:p>
        </w:tc>
        <w:tc>
          <w:tcPr>
            <w:tcW w:w="3036" w:type="dxa"/>
            <w:vAlign w:val="center"/>
          </w:tcPr>
          <w:p>
            <w:pPr>
              <w:pStyle w:val="14"/>
            </w:pPr>
            <w:r>
              <w:t>1</w:t>
            </w:r>
          </w:p>
        </w:tc>
        <w:tc>
          <w:tcPr>
            <w:tcW w:w="2664" w:type="dxa"/>
            <w:vAlign w:val="center"/>
          </w:tcPr>
          <w:p>
            <w:pPr>
              <w:pStyle w:val="14"/>
            </w:pPr>
            <w:r>
              <w:t>2</w:t>
            </w:r>
          </w:p>
        </w:tc>
        <w:tc>
          <w:tcPr>
            <w:tcW w:w="2584"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w:t>
            </w:r>
          </w:p>
        </w:tc>
        <w:tc>
          <w:tcPr>
            <w:tcW w:w="3036" w:type="dxa"/>
            <w:vAlign w:val="center"/>
          </w:tcPr>
          <w:p>
            <w:pPr>
              <w:pStyle w:val="16"/>
            </w:pPr>
            <w:r>
              <w:t>一、一般公共预算拨款</w:t>
            </w:r>
          </w:p>
        </w:tc>
        <w:tc>
          <w:tcPr>
            <w:tcW w:w="2664" w:type="dxa"/>
            <w:vAlign w:val="center"/>
          </w:tcPr>
          <w:p>
            <w:pPr>
              <w:pStyle w:val="16"/>
              <w:jc w:val="right"/>
            </w:pPr>
            <w:r>
              <w:t>158.49</w:t>
            </w:r>
          </w:p>
        </w:tc>
        <w:tc>
          <w:tcPr>
            <w:tcW w:w="2584" w:type="dxa"/>
            <w:vAlign w:val="center"/>
          </w:tcPr>
          <w:p>
            <w:pPr>
              <w:pStyle w:val="16"/>
            </w:pPr>
            <w:r>
              <w:t>一、一般公共服务支出</w:t>
            </w:r>
          </w:p>
        </w:tc>
        <w:tc>
          <w:tcPr>
            <w:tcW w:w="1232" w:type="dxa"/>
            <w:vAlign w:val="center"/>
          </w:tcPr>
          <w:p>
            <w:pPr>
              <w:pStyle w:val="15"/>
            </w:pPr>
            <w:r>
              <w:t>131.98</w:t>
            </w:r>
          </w:p>
        </w:tc>
        <w:tc>
          <w:tcPr>
            <w:tcW w:w="1232" w:type="dxa"/>
            <w:vAlign w:val="center"/>
          </w:tcPr>
          <w:p>
            <w:pPr>
              <w:pStyle w:val="15"/>
            </w:pPr>
            <w:r>
              <w:t>131.98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w:t>
            </w:r>
          </w:p>
        </w:tc>
        <w:tc>
          <w:tcPr>
            <w:tcW w:w="3036" w:type="dxa"/>
            <w:vAlign w:val="center"/>
          </w:tcPr>
          <w:p>
            <w:pPr>
              <w:pStyle w:val="16"/>
            </w:pPr>
            <w:r>
              <w:t>二、政府性基金预算拨款</w:t>
            </w:r>
          </w:p>
        </w:tc>
        <w:tc>
          <w:tcPr>
            <w:tcW w:w="2664" w:type="dxa"/>
            <w:vAlign w:val="center"/>
          </w:tcPr>
          <w:p>
            <w:pPr>
              <w:pStyle w:val="15"/>
            </w:pPr>
          </w:p>
        </w:tc>
        <w:tc>
          <w:tcPr>
            <w:tcW w:w="2584" w:type="dxa"/>
            <w:vAlign w:val="center"/>
          </w:tcPr>
          <w:p>
            <w:pPr>
              <w:pStyle w:val="16"/>
            </w:pPr>
            <w:r>
              <w:t>二、外交支出</w:t>
            </w:r>
          </w:p>
        </w:tc>
        <w:tc>
          <w:tcPr>
            <w:tcW w:w="1232" w:type="dxa"/>
            <w:vAlign w:val="center"/>
          </w:tcPr>
          <w:p>
            <w:pPr>
              <w:jc w:val="right"/>
              <w:textAlignment w:val="center"/>
              <w:rPr>
                <w:rFonts w:ascii="方正书宋_GBK" w:hAnsi="方正书宋_GBK" w:eastAsia="方正书宋_GBK" w:cs="方正书宋_GBK"/>
                <w:sz w:val="21"/>
                <w:lang w:eastAsia="zh-CN"/>
              </w:rPr>
            </w:pPr>
          </w:p>
        </w:tc>
        <w:tc>
          <w:tcPr>
            <w:tcW w:w="1232" w:type="dxa"/>
            <w:vAlign w:val="center"/>
          </w:tcPr>
          <w:p>
            <w:pPr>
              <w:jc w:val="right"/>
              <w:textAlignment w:val="center"/>
              <w:rPr>
                <w:rFonts w:ascii="方正书宋_GBK" w:hAnsi="方正书宋_GBK" w:eastAsia="方正书宋_GBK" w:cs="方正书宋_GBK"/>
                <w:sz w:val="21"/>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w:t>
            </w:r>
          </w:p>
        </w:tc>
        <w:tc>
          <w:tcPr>
            <w:tcW w:w="3036" w:type="dxa"/>
            <w:vAlign w:val="center"/>
          </w:tcPr>
          <w:p>
            <w:pPr>
              <w:pStyle w:val="16"/>
            </w:pPr>
            <w:r>
              <w:t>三、国有资本经营预算拨款</w:t>
            </w:r>
          </w:p>
        </w:tc>
        <w:tc>
          <w:tcPr>
            <w:tcW w:w="2664" w:type="dxa"/>
            <w:vAlign w:val="center"/>
          </w:tcPr>
          <w:p>
            <w:pPr>
              <w:pStyle w:val="15"/>
            </w:pPr>
          </w:p>
        </w:tc>
        <w:tc>
          <w:tcPr>
            <w:tcW w:w="2584" w:type="dxa"/>
            <w:vAlign w:val="center"/>
          </w:tcPr>
          <w:p>
            <w:pPr>
              <w:pStyle w:val="16"/>
            </w:pPr>
            <w:r>
              <w:t>三、国防支出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4</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四、公共安全支出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5</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五、教育支出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6</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六、科学技术支出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7</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七、文化旅游体育与传媒支出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8</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八、社会保障和就业支出</w:t>
            </w:r>
          </w:p>
        </w:tc>
        <w:tc>
          <w:tcPr>
            <w:tcW w:w="1232" w:type="dxa"/>
            <w:vAlign w:val="center"/>
          </w:tcPr>
          <w:p>
            <w:pPr>
              <w:pStyle w:val="15"/>
            </w:pPr>
            <w:r>
              <w:t>17.87</w:t>
            </w:r>
          </w:p>
        </w:tc>
        <w:tc>
          <w:tcPr>
            <w:tcW w:w="1232" w:type="dxa"/>
            <w:vAlign w:val="center"/>
          </w:tcPr>
          <w:p>
            <w:pPr>
              <w:pStyle w:val="15"/>
            </w:pPr>
            <w:r>
              <w:t>17.87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9</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九、社会保险基金支出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10</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十、卫生健康支出</w:t>
            </w:r>
          </w:p>
        </w:tc>
        <w:tc>
          <w:tcPr>
            <w:tcW w:w="1232" w:type="dxa"/>
            <w:vAlign w:val="center"/>
          </w:tcPr>
          <w:p>
            <w:pPr>
              <w:pStyle w:val="15"/>
            </w:pPr>
            <w:r>
              <w:t>8.64</w:t>
            </w:r>
          </w:p>
        </w:tc>
        <w:tc>
          <w:tcPr>
            <w:tcW w:w="1232" w:type="dxa"/>
            <w:vAlign w:val="center"/>
          </w:tcPr>
          <w:p>
            <w:pPr>
              <w:pStyle w:val="15"/>
            </w:pPr>
            <w:r>
              <w:t>8.64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11</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十一、节能环保支出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12</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十二、城乡社区支出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13</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十三、农林水支出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14</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十四、交通运输支出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15</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十五、资源勘探工业信息等支出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16</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十六、商业服务业等支出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17</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十七、金融支出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18</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十八、援助其他地区支出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19</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十九、自然资源海洋气象等支出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20</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二十、住房保障支出</w:t>
            </w:r>
          </w:p>
        </w:tc>
        <w:tc>
          <w:tcPr>
            <w:tcW w:w="1232" w:type="dxa"/>
            <w:vAlign w:val="center"/>
          </w:tcPr>
          <w:p>
            <w:pPr>
              <w:jc w:val="right"/>
              <w:textAlignment w:val="center"/>
              <w:rPr>
                <w:rFonts w:ascii="方正书宋_GBK" w:hAnsi="方正书宋_GBK" w:eastAsia="方正书宋_GBK" w:cs="方正书宋_GBK"/>
                <w:sz w:val="21"/>
                <w:lang w:eastAsia="zh-CN"/>
              </w:rPr>
            </w:pPr>
          </w:p>
        </w:tc>
        <w:tc>
          <w:tcPr>
            <w:tcW w:w="1232" w:type="dxa"/>
            <w:vAlign w:val="center"/>
          </w:tcPr>
          <w:p>
            <w:pPr>
              <w:jc w:val="right"/>
              <w:textAlignment w:val="center"/>
              <w:rPr>
                <w:rFonts w:ascii="方正书宋_GBK" w:hAnsi="方正书宋_GBK" w:eastAsia="方正书宋_GBK" w:cs="方正书宋_GBK"/>
                <w:sz w:val="21"/>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21</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二十一、粮油物资储备支出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22</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二十二、国有资本经营预算支出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23</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二十三、灾害防治及应急管理支出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24</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二十四、预备费</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25</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二十五、其他支出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26</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二十六、转移性支出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27</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二十七、债务还本支出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28</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二十八、债务付息支出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29</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二十九、债务发行费用支出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30</w:t>
            </w:r>
          </w:p>
        </w:tc>
        <w:tc>
          <w:tcPr>
            <w:tcW w:w="3036" w:type="dxa"/>
            <w:vAlign w:val="center"/>
          </w:tcPr>
          <w:p>
            <w:pPr>
              <w:pStyle w:val="16"/>
            </w:pPr>
          </w:p>
        </w:tc>
        <w:tc>
          <w:tcPr>
            <w:tcW w:w="2664" w:type="dxa"/>
            <w:vAlign w:val="center"/>
          </w:tcPr>
          <w:p>
            <w:pPr>
              <w:pStyle w:val="15"/>
            </w:pPr>
          </w:p>
        </w:tc>
        <w:tc>
          <w:tcPr>
            <w:tcW w:w="2584" w:type="dxa"/>
            <w:vAlign w:val="center"/>
          </w:tcPr>
          <w:p>
            <w:pPr>
              <w:pStyle w:val="16"/>
            </w:pPr>
            <w:r>
              <w:t>三十、抗疫特别国债安排的支出</w:t>
            </w:r>
          </w:p>
        </w:tc>
        <w:tc>
          <w:tcPr>
            <w:tcW w:w="1232" w:type="dxa"/>
            <w:vAlign w:val="center"/>
          </w:tcPr>
          <w:p>
            <w:pPr>
              <w:pStyle w:val="15"/>
              <w:rPr>
                <w:lang w:eastAsia="zh-CN"/>
              </w:rPr>
            </w:pPr>
          </w:p>
        </w:tc>
        <w:tc>
          <w:tcPr>
            <w:tcW w:w="1232" w:type="dxa"/>
            <w:vAlign w:val="center"/>
          </w:tcPr>
          <w:p>
            <w:pPr>
              <w:pStyle w:val="15"/>
              <w:rPr>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31</w:t>
            </w:r>
          </w:p>
        </w:tc>
        <w:tc>
          <w:tcPr>
            <w:tcW w:w="3036" w:type="dxa"/>
            <w:vAlign w:val="center"/>
          </w:tcPr>
          <w:p>
            <w:pPr>
              <w:pStyle w:val="18"/>
            </w:pPr>
            <w:r>
              <w:t>本年收入合计</w:t>
            </w:r>
          </w:p>
        </w:tc>
        <w:tc>
          <w:tcPr>
            <w:tcW w:w="2664" w:type="dxa"/>
            <w:vAlign w:val="center"/>
          </w:tcPr>
          <w:p>
            <w:pPr>
              <w:pStyle w:val="19"/>
            </w:pPr>
            <w:r>
              <w:t>158.49</w:t>
            </w:r>
          </w:p>
        </w:tc>
        <w:tc>
          <w:tcPr>
            <w:tcW w:w="2584" w:type="dxa"/>
            <w:vAlign w:val="center"/>
          </w:tcPr>
          <w:p>
            <w:pPr>
              <w:pStyle w:val="18"/>
            </w:pPr>
            <w:r>
              <w:t>本年支出合计</w:t>
            </w:r>
          </w:p>
        </w:tc>
        <w:tc>
          <w:tcPr>
            <w:tcW w:w="1232" w:type="dxa"/>
            <w:vAlign w:val="center"/>
          </w:tcPr>
          <w:p>
            <w:pPr>
              <w:pStyle w:val="19"/>
            </w:pPr>
            <w:r>
              <w:t>158.49</w:t>
            </w:r>
          </w:p>
        </w:tc>
        <w:tc>
          <w:tcPr>
            <w:tcW w:w="1232" w:type="dxa"/>
            <w:vAlign w:val="center"/>
          </w:tcPr>
          <w:p>
            <w:pPr>
              <w:pStyle w:val="19"/>
            </w:pPr>
            <w:r>
              <w:t>158.49</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32</w:t>
            </w:r>
          </w:p>
        </w:tc>
        <w:tc>
          <w:tcPr>
            <w:tcW w:w="3036" w:type="dxa"/>
            <w:vAlign w:val="center"/>
          </w:tcPr>
          <w:p>
            <w:pPr>
              <w:pStyle w:val="16"/>
            </w:pPr>
            <w:r>
              <w:t>年初财政拨款结转和结余</w:t>
            </w:r>
          </w:p>
        </w:tc>
        <w:tc>
          <w:tcPr>
            <w:tcW w:w="2664" w:type="dxa"/>
            <w:vAlign w:val="center"/>
          </w:tcPr>
          <w:p>
            <w:pPr>
              <w:pStyle w:val="15"/>
              <w:rPr>
                <w:b/>
                <w:bCs/>
                <w:lang w:eastAsia="zh-CN"/>
              </w:rPr>
            </w:pPr>
          </w:p>
        </w:tc>
        <w:tc>
          <w:tcPr>
            <w:tcW w:w="2584" w:type="dxa"/>
            <w:vAlign w:val="center"/>
          </w:tcPr>
          <w:p>
            <w:pPr>
              <w:pStyle w:val="16"/>
            </w:pPr>
            <w:r>
              <w:t>年末财政拨款结转和结余</w:t>
            </w:r>
          </w:p>
        </w:tc>
        <w:tc>
          <w:tcPr>
            <w:tcW w:w="1232" w:type="dxa"/>
            <w:vAlign w:val="center"/>
          </w:tcPr>
          <w:p>
            <w:pPr>
              <w:pStyle w:val="15"/>
              <w:rPr>
                <w:b/>
                <w:bCs/>
                <w:lang w:eastAsia="zh-CN"/>
              </w:rPr>
            </w:pPr>
          </w:p>
        </w:tc>
        <w:tc>
          <w:tcPr>
            <w:tcW w:w="1232" w:type="dxa"/>
            <w:vAlign w:val="center"/>
          </w:tcPr>
          <w:p>
            <w:pPr>
              <w:pStyle w:val="15"/>
              <w:rPr>
                <w:b/>
                <w:bCs/>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33</w:t>
            </w:r>
          </w:p>
        </w:tc>
        <w:tc>
          <w:tcPr>
            <w:tcW w:w="3036" w:type="dxa"/>
            <w:vAlign w:val="center"/>
          </w:tcPr>
          <w:p>
            <w:pPr>
              <w:pStyle w:val="16"/>
            </w:pPr>
            <w:r>
              <w:t>一、一般公共预算拨款</w:t>
            </w:r>
          </w:p>
        </w:tc>
        <w:tc>
          <w:tcPr>
            <w:tcW w:w="2664" w:type="dxa"/>
            <w:vAlign w:val="center"/>
          </w:tcPr>
          <w:p>
            <w:pPr>
              <w:pStyle w:val="15"/>
              <w:rPr>
                <w:b/>
                <w:bCs/>
                <w:lang w:eastAsia="zh-CN"/>
              </w:rPr>
            </w:pPr>
          </w:p>
        </w:tc>
        <w:tc>
          <w:tcPr>
            <w:tcW w:w="2584" w:type="dxa"/>
            <w:vAlign w:val="center"/>
          </w:tcPr>
          <w:p>
            <w:pPr>
              <w:pStyle w:val="16"/>
            </w:pPr>
          </w:p>
        </w:tc>
        <w:tc>
          <w:tcPr>
            <w:tcW w:w="1232" w:type="dxa"/>
            <w:vAlign w:val="center"/>
          </w:tcPr>
          <w:p>
            <w:pPr>
              <w:pStyle w:val="15"/>
              <w:rPr>
                <w:b/>
                <w:bCs/>
                <w:lang w:eastAsia="zh-CN"/>
              </w:rPr>
            </w:pPr>
          </w:p>
        </w:tc>
        <w:tc>
          <w:tcPr>
            <w:tcW w:w="1232" w:type="dxa"/>
            <w:vAlign w:val="center"/>
          </w:tcPr>
          <w:p>
            <w:pPr>
              <w:pStyle w:val="15"/>
              <w:rPr>
                <w:b/>
                <w:bCs/>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34</w:t>
            </w:r>
          </w:p>
        </w:tc>
        <w:tc>
          <w:tcPr>
            <w:tcW w:w="3036" w:type="dxa"/>
            <w:vAlign w:val="center"/>
          </w:tcPr>
          <w:p>
            <w:pPr>
              <w:pStyle w:val="16"/>
            </w:pPr>
            <w:r>
              <w:t>二、政府性基金预算拨款</w:t>
            </w:r>
          </w:p>
        </w:tc>
        <w:tc>
          <w:tcPr>
            <w:tcW w:w="2664" w:type="dxa"/>
            <w:vAlign w:val="center"/>
          </w:tcPr>
          <w:p>
            <w:pPr>
              <w:pStyle w:val="15"/>
              <w:rPr>
                <w:b/>
                <w:bCs/>
                <w:lang w:eastAsia="zh-CN"/>
              </w:rPr>
            </w:pPr>
          </w:p>
        </w:tc>
        <w:tc>
          <w:tcPr>
            <w:tcW w:w="2584" w:type="dxa"/>
            <w:vAlign w:val="center"/>
          </w:tcPr>
          <w:p>
            <w:pPr>
              <w:pStyle w:val="16"/>
            </w:pPr>
          </w:p>
        </w:tc>
        <w:tc>
          <w:tcPr>
            <w:tcW w:w="1232" w:type="dxa"/>
            <w:vAlign w:val="center"/>
          </w:tcPr>
          <w:p>
            <w:pPr>
              <w:pStyle w:val="15"/>
              <w:rPr>
                <w:b/>
                <w:bCs/>
                <w:lang w:eastAsia="zh-CN"/>
              </w:rPr>
            </w:pPr>
          </w:p>
        </w:tc>
        <w:tc>
          <w:tcPr>
            <w:tcW w:w="1232" w:type="dxa"/>
            <w:vAlign w:val="center"/>
          </w:tcPr>
          <w:p>
            <w:pPr>
              <w:pStyle w:val="15"/>
              <w:rPr>
                <w:b/>
                <w:bCs/>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35</w:t>
            </w:r>
          </w:p>
        </w:tc>
        <w:tc>
          <w:tcPr>
            <w:tcW w:w="3036" w:type="dxa"/>
            <w:vAlign w:val="center"/>
          </w:tcPr>
          <w:p>
            <w:pPr>
              <w:pStyle w:val="16"/>
            </w:pPr>
            <w:r>
              <w:t>三、国有资本经营预算拨款</w:t>
            </w:r>
          </w:p>
        </w:tc>
        <w:tc>
          <w:tcPr>
            <w:tcW w:w="2664" w:type="dxa"/>
            <w:vAlign w:val="center"/>
          </w:tcPr>
          <w:p>
            <w:pPr>
              <w:pStyle w:val="15"/>
              <w:rPr>
                <w:b/>
                <w:bCs/>
                <w:lang w:eastAsia="zh-CN"/>
              </w:rPr>
            </w:pPr>
          </w:p>
        </w:tc>
        <w:tc>
          <w:tcPr>
            <w:tcW w:w="2584" w:type="dxa"/>
            <w:vAlign w:val="center"/>
          </w:tcPr>
          <w:p>
            <w:pPr>
              <w:pStyle w:val="16"/>
            </w:pPr>
          </w:p>
        </w:tc>
        <w:tc>
          <w:tcPr>
            <w:tcW w:w="1232" w:type="dxa"/>
            <w:vAlign w:val="center"/>
          </w:tcPr>
          <w:p>
            <w:pPr>
              <w:pStyle w:val="15"/>
              <w:rPr>
                <w:b/>
                <w:bCs/>
                <w:lang w:eastAsia="zh-CN"/>
              </w:rPr>
            </w:pPr>
          </w:p>
        </w:tc>
        <w:tc>
          <w:tcPr>
            <w:tcW w:w="1232" w:type="dxa"/>
            <w:vAlign w:val="center"/>
          </w:tcPr>
          <w:p>
            <w:pPr>
              <w:pStyle w:val="15"/>
              <w:rPr>
                <w:b/>
                <w:bCs/>
                <w:lang w:eastAsia="zh-CN"/>
              </w:rPr>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7"/>
            </w:pPr>
            <w:r>
              <w:t>36</w:t>
            </w:r>
          </w:p>
        </w:tc>
        <w:tc>
          <w:tcPr>
            <w:tcW w:w="3036" w:type="dxa"/>
            <w:vAlign w:val="center"/>
          </w:tcPr>
          <w:p>
            <w:pPr>
              <w:pStyle w:val="18"/>
            </w:pPr>
            <w:r>
              <w:t>收入总计</w:t>
            </w:r>
          </w:p>
        </w:tc>
        <w:tc>
          <w:tcPr>
            <w:tcW w:w="2664" w:type="dxa"/>
            <w:vAlign w:val="center"/>
          </w:tcPr>
          <w:p>
            <w:pPr>
              <w:pStyle w:val="19"/>
              <w:rPr>
                <w:bCs/>
                <w:lang w:eastAsia="zh-CN"/>
              </w:rPr>
            </w:pPr>
            <w:r>
              <w:t>158.49</w:t>
            </w:r>
          </w:p>
        </w:tc>
        <w:tc>
          <w:tcPr>
            <w:tcW w:w="2584" w:type="dxa"/>
            <w:vAlign w:val="center"/>
          </w:tcPr>
          <w:p>
            <w:pPr>
              <w:pStyle w:val="18"/>
            </w:pPr>
            <w:r>
              <w:t>支出总计</w:t>
            </w:r>
          </w:p>
        </w:tc>
        <w:tc>
          <w:tcPr>
            <w:tcW w:w="1232" w:type="dxa"/>
            <w:vAlign w:val="center"/>
          </w:tcPr>
          <w:p>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1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860"/>
        <w:gridCol w:w="38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2"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pPr>
              <w:pStyle w:val="14"/>
            </w:pPr>
            <w:r>
              <w:t>序号</w:t>
            </w:r>
          </w:p>
        </w:tc>
        <w:tc>
          <w:tcPr>
            <w:tcW w:w="56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tc>
        <w:tc>
          <w:tcPr>
            <w:tcW w:w="1860" w:type="dxa"/>
            <w:vAlign w:val="center"/>
          </w:tcPr>
          <w:p>
            <w:pPr>
              <w:pStyle w:val="14"/>
            </w:pPr>
            <w:r>
              <w:t>科目编码</w:t>
            </w:r>
          </w:p>
        </w:tc>
        <w:tc>
          <w:tcPr>
            <w:tcW w:w="3826"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pPr>
              <w:pStyle w:val="14"/>
            </w:pPr>
            <w:r>
              <w:t>栏次</w:t>
            </w:r>
          </w:p>
        </w:tc>
        <w:tc>
          <w:tcPr>
            <w:tcW w:w="1860" w:type="dxa"/>
            <w:vAlign w:val="center"/>
          </w:tcPr>
          <w:p>
            <w:pPr>
              <w:pStyle w:val="14"/>
            </w:pPr>
            <w:r>
              <w:t>1</w:t>
            </w:r>
          </w:p>
        </w:tc>
        <w:tc>
          <w:tcPr>
            <w:tcW w:w="382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1</w:t>
            </w:r>
          </w:p>
        </w:tc>
        <w:tc>
          <w:tcPr>
            <w:tcW w:w="1860" w:type="dxa"/>
            <w:vAlign w:val="center"/>
          </w:tcPr>
          <w:p>
            <w:pPr>
              <w:pStyle w:val="20"/>
            </w:pPr>
          </w:p>
        </w:tc>
        <w:tc>
          <w:tcPr>
            <w:tcW w:w="3826" w:type="dxa"/>
            <w:vAlign w:val="center"/>
          </w:tcPr>
          <w:p>
            <w:pPr>
              <w:pStyle w:val="18"/>
            </w:pPr>
            <w:r>
              <w:t>合计</w:t>
            </w:r>
          </w:p>
        </w:tc>
        <w:tc>
          <w:tcPr>
            <w:tcW w:w="1643" w:type="dxa"/>
            <w:vAlign w:val="center"/>
          </w:tcPr>
          <w:p>
            <w:pPr>
              <w:pStyle w:val="19"/>
            </w:pPr>
            <w:r>
              <w:t>158.49</w:t>
            </w:r>
          </w:p>
        </w:tc>
        <w:tc>
          <w:tcPr>
            <w:tcW w:w="1643" w:type="dxa"/>
            <w:vAlign w:val="center"/>
          </w:tcPr>
          <w:p>
            <w:pPr>
              <w:pStyle w:val="19"/>
            </w:pPr>
            <w:r>
              <w:t>158.49</w:t>
            </w:r>
          </w:p>
        </w:tc>
        <w:tc>
          <w:tcPr>
            <w:tcW w:w="1643" w:type="dxa"/>
            <w:vAlign w:val="center"/>
          </w:tcPr>
          <w:p>
            <w:pPr>
              <w:pStyle w:val="16"/>
              <w:jc w:val="right"/>
              <w:rPr>
                <w:b/>
                <w:bCs/>
              </w:rPr>
            </w:pPr>
            <w:r>
              <w:rPr>
                <w:rFonts w:hint="eastAsia"/>
                <w:b/>
                <w:bCs/>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2</w:t>
            </w:r>
          </w:p>
        </w:tc>
        <w:tc>
          <w:tcPr>
            <w:tcW w:w="1860" w:type="dxa"/>
            <w:vAlign w:val="center"/>
          </w:tcPr>
          <w:p>
            <w:pPr>
              <w:pStyle w:val="16"/>
            </w:pPr>
            <w:r>
              <w:t>201</w:t>
            </w:r>
          </w:p>
        </w:tc>
        <w:tc>
          <w:tcPr>
            <w:tcW w:w="3826" w:type="dxa"/>
            <w:vAlign w:val="center"/>
          </w:tcPr>
          <w:p>
            <w:pPr>
              <w:pStyle w:val="16"/>
            </w:pPr>
            <w:r>
              <w:t>一般公共服务支出</w:t>
            </w:r>
          </w:p>
        </w:tc>
        <w:tc>
          <w:tcPr>
            <w:tcW w:w="1643" w:type="dxa"/>
            <w:vAlign w:val="center"/>
          </w:tcPr>
          <w:p>
            <w:pPr>
              <w:pStyle w:val="15"/>
            </w:pPr>
            <w:r>
              <w:t>131.98</w:t>
            </w:r>
          </w:p>
        </w:tc>
        <w:tc>
          <w:tcPr>
            <w:tcW w:w="1643" w:type="dxa"/>
            <w:vAlign w:val="center"/>
          </w:tcPr>
          <w:p>
            <w:pPr>
              <w:pStyle w:val="15"/>
            </w:pPr>
            <w:r>
              <w:t>131.98</w:t>
            </w:r>
          </w:p>
        </w:tc>
        <w:tc>
          <w:tcPr>
            <w:tcW w:w="1643" w:type="dxa"/>
            <w:vAlign w:val="center"/>
          </w:tcPr>
          <w:p>
            <w:pPr>
              <w:pStyle w:val="16"/>
              <w:jc w:val="right"/>
            </w:pPr>
            <w:r>
              <w:rPr>
                <w:rFonts w:hint="eastAsia"/>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3</w:t>
            </w:r>
          </w:p>
        </w:tc>
        <w:tc>
          <w:tcPr>
            <w:tcW w:w="1860" w:type="dxa"/>
            <w:vAlign w:val="center"/>
          </w:tcPr>
          <w:p>
            <w:pPr>
              <w:pStyle w:val="16"/>
            </w:pPr>
            <w:r>
              <w:t>20137</w:t>
            </w:r>
          </w:p>
        </w:tc>
        <w:tc>
          <w:tcPr>
            <w:tcW w:w="3826" w:type="dxa"/>
            <w:vAlign w:val="center"/>
          </w:tcPr>
          <w:p>
            <w:pPr>
              <w:pStyle w:val="16"/>
            </w:pPr>
            <w:r>
              <w:t>网信事务</w:t>
            </w:r>
          </w:p>
        </w:tc>
        <w:tc>
          <w:tcPr>
            <w:tcW w:w="1643" w:type="dxa"/>
            <w:vAlign w:val="center"/>
          </w:tcPr>
          <w:p>
            <w:pPr>
              <w:pStyle w:val="15"/>
            </w:pPr>
            <w:r>
              <w:t>131.98</w:t>
            </w:r>
          </w:p>
        </w:tc>
        <w:tc>
          <w:tcPr>
            <w:tcW w:w="1643" w:type="dxa"/>
            <w:vAlign w:val="center"/>
          </w:tcPr>
          <w:p>
            <w:pPr>
              <w:pStyle w:val="15"/>
            </w:pPr>
            <w:r>
              <w:t>131.98</w:t>
            </w:r>
          </w:p>
        </w:tc>
        <w:tc>
          <w:tcPr>
            <w:tcW w:w="1643" w:type="dxa"/>
            <w:vAlign w:val="center"/>
          </w:tcPr>
          <w:p>
            <w:pPr>
              <w:pStyle w:val="16"/>
              <w:jc w:val="right"/>
            </w:pPr>
            <w:r>
              <w:rPr>
                <w:rFonts w:hint="eastAsia"/>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4</w:t>
            </w:r>
          </w:p>
        </w:tc>
        <w:tc>
          <w:tcPr>
            <w:tcW w:w="1860" w:type="dxa"/>
            <w:vAlign w:val="center"/>
          </w:tcPr>
          <w:p>
            <w:pPr>
              <w:pStyle w:val="16"/>
            </w:pPr>
            <w:r>
              <w:t>2013701</w:t>
            </w:r>
          </w:p>
        </w:tc>
        <w:tc>
          <w:tcPr>
            <w:tcW w:w="3826" w:type="dxa"/>
            <w:vAlign w:val="center"/>
          </w:tcPr>
          <w:p>
            <w:pPr>
              <w:pStyle w:val="16"/>
            </w:pPr>
            <w:r>
              <w:t>行政运行</w:t>
            </w:r>
          </w:p>
        </w:tc>
        <w:tc>
          <w:tcPr>
            <w:tcW w:w="1643" w:type="dxa"/>
            <w:vAlign w:val="center"/>
          </w:tcPr>
          <w:p>
            <w:pPr>
              <w:pStyle w:val="15"/>
            </w:pPr>
            <w:r>
              <w:t>131.98</w:t>
            </w:r>
          </w:p>
        </w:tc>
        <w:tc>
          <w:tcPr>
            <w:tcW w:w="1643" w:type="dxa"/>
            <w:vAlign w:val="center"/>
          </w:tcPr>
          <w:p>
            <w:pPr>
              <w:pStyle w:val="15"/>
            </w:pPr>
            <w:r>
              <w:t>131.98</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5</w:t>
            </w:r>
          </w:p>
        </w:tc>
        <w:tc>
          <w:tcPr>
            <w:tcW w:w="1860" w:type="dxa"/>
            <w:vAlign w:val="center"/>
          </w:tcPr>
          <w:p>
            <w:pPr>
              <w:pStyle w:val="16"/>
            </w:pPr>
            <w:r>
              <w:t>208</w:t>
            </w:r>
          </w:p>
        </w:tc>
        <w:tc>
          <w:tcPr>
            <w:tcW w:w="3826" w:type="dxa"/>
            <w:vAlign w:val="center"/>
          </w:tcPr>
          <w:p>
            <w:pPr>
              <w:pStyle w:val="16"/>
            </w:pPr>
            <w:r>
              <w:t>社会保障和就业支出</w:t>
            </w:r>
          </w:p>
        </w:tc>
        <w:tc>
          <w:tcPr>
            <w:tcW w:w="1643" w:type="dxa"/>
            <w:vAlign w:val="center"/>
          </w:tcPr>
          <w:p>
            <w:pPr>
              <w:pStyle w:val="15"/>
            </w:pPr>
            <w:r>
              <w:t>17.87</w:t>
            </w:r>
          </w:p>
        </w:tc>
        <w:tc>
          <w:tcPr>
            <w:tcW w:w="1643" w:type="dxa"/>
            <w:vAlign w:val="center"/>
          </w:tcPr>
          <w:p>
            <w:pPr>
              <w:pStyle w:val="15"/>
            </w:pPr>
            <w:r>
              <w:t>17.87</w:t>
            </w:r>
          </w:p>
        </w:tc>
        <w:tc>
          <w:tcPr>
            <w:tcW w:w="1643" w:type="dxa"/>
            <w:vAlign w:val="center"/>
          </w:tcPr>
          <w:p>
            <w:pPr>
              <w:pStyle w:val="16"/>
              <w:jc w:val="right"/>
            </w:pPr>
            <w:r>
              <w:rPr>
                <w:rFonts w:hint="eastAsia"/>
                <w:lang w:eastAsia="zh-CN"/>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6</w:t>
            </w:r>
          </w:p>
        </w:tc>
        <w:tc>
          <w:tcPr>
            <w:tcW w:w="1860" w:type="dxa"/>
            <w:vAlign w:val="center"/>
          </w:tcPr>
          <w:p>
            <w:pPr>
              <w:pStyle w:val="16"/>
            </w:pPr>
            <w:r>
              <w:t>20805</w:t>
            </w:r>
          </w:p>
        </w:tc>
        <w:tc>
          <w:tcPr>
            <w:tcW w:w="3826" w:type="dxa"/>
            <w:vAlign w:val="center"/>
          </w:tcPr>
          <w:p>
            <w:pPr>
              <w:pStyle w:val="16"/>
            </w:pPr>
            <w:r>
              <w:t>行政事业单位养老支出</w:t>
            </w:r>
          </w:p>
        </w:tc>
        <w:tc>
          <w:tcPr>
            <w:tcW w:w="1643" w:type="dxa"/>
            <w:vAlign w:val="center"/>
          </w:tcPr>
          <w:p>
            <w:pPr>
              <w:pStyle w:val="15"/>
            </w:pPr>
            <w:r>
              <w:t>17.87</w:t>
            </w:r>
          </w:p>
        </w:tc>
        <w:tc>
          <w:tcPr>
            <w:tcW w:w="1643" w:type="dxa"/>
            <w:vAlign w:val="center"/>
          </w:tcPr>
          <w:p>
            <w:pPr>
              <w:pStyle w:val="15"/>
            </w:pPr>
            <w:r>
              <w:t>17.87</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7</w:t>
            </w:r>
          </w:p>
        </w:tc>
        <w:tc>
          <w:tcPr>
            <w:tcW w:w="1860" w:type="dxa"/>
            <w:vAlign w:val="center"/>
          </w:tcPr>
          <w:p>
            <w:pPr>
              <w:pStyle w:val="16"/>
            </w:pPr>
            <w:r>
              <w:t>2080501</w:t>
            </w:r>
          </w:p>
        </w:tc>
        <w:tc>
          <w:tcPr>
            <w:tcW w:w="3826" w:type="dxa"/>
            <w:vAlign w:val="center"/>
          </w:tcPr>
          <w:p>
            <w:pPr>
              <w:pStyle w:val="16"/>
            </w:pPr>
            <w:r>
              <w:t>行政单位离退休</w:t>
            </w:r>
          </w:p>
        </w:tc>
        <w:tc>
          <w:tcPr>
            <w:tcW w:w="1643" w:type="dxa"/>
            <w:vAlign w:val="center"/>
          </w:tcPr>
          <w:p>
            <w:pPr>
              <w:pStyle w:val="15"/>
            </w:pPr>
            <w:r>
              <w:t>5.10</w:t>
            </w:r>
          </w:p>
        </w:tc>
        <w:tc>
          <w:tcPr>
            <w:tcW w:w="1643" w:type="dxa"/>
            <w:vAlign w:val="center"/>
          </w:tcPr>
          <w:p>
            <w:pPr>
              <w:pStyle w:val="15"/>
            </w:pPr>
            <w:r>
              <w:t>5.10</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8</w:t>
            </w:r>
          </w:p>
        </w:tc>
        <w:tc>
          <w:tcPr>
            <w:tcW w:w="1860" w:type="dxa"/>
            <w:vAlign w:val="center"/>
          </w:tcPr>
          <w:p>
            <w:pPr>
              <w:pStyle w:val="16"/>
            </w:pPr>
            <w:r>
              <w:t>2080505</w:t>
            </w:r>
          </w:p>
        </w:tc>
        <w:tc>
          <w:tcPr>
            <w:tcW w:w="3826" w:type="dxa"/>
            <w:vAlign w:val="center"/>
          </w:tcPr>
          <w:p>
            <w:pPr>
              <w:pStyle w:val="16"/>
            </w:pPr>
            <w:r>
              <w:t>机关事业单位基本养老保险缴费支出</w:t>
            </w:r>
          </w:p>
        </w:tc>
        <w:tc>
          <w:tcPr>
            <w:tcW w:w="1643" w:type="dxa"/>
            <w:vAlign w:val="center"/>
          </w:tcPr>
          <w:p>
            <w:pPr>
              <w:pStyle w:val="15"/>
            </w:pPr>
            <w:r>
              <w:t>12.77</w:t>
            </w:r>
          </w:p>
        </w:tc>
        <w:tc>
          <w:tcPr>
            <w:tcW w:w="1643" w:type="dxa"/>
            <w:vAlign w:val="center"/>
          </w:tcPr>
          <w:p>
            <w:pPr>
              <w:pStyle w:val="15"/>
            </w:pPr>
            <w:r>
              <w:t>12.77</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9</w:t>
            </w:r>
          </w:p>
        </w:tc>
        <w:tc>
          <w:tcPr>
            <w:tcW w:w="1860" w:type="dxa"/>
            <w:vAlign w:val="center"/>
          </w:tcPr>
          <w:p>
            <w:pPr>
              <w:pStyle w:val="16"/>
            </w:pPr>
            <w:r>
              <w:t>210</w:t>
            </w:r>
          </w:p>
        </w:tc>
        <w:tc>
          <w:tcPr>
            <w:tcW w:w="3826" w:type="dxa"/>
            <w:vAlign w:val="center"/>
          </w:tcPr>
          <w:p>
            <w:pPr>
              <w:pStyle w:val="16"/>
            </w:pPr>
            <w:r>
              <w:t>卫生健康支出</w:t>
            </w:r>
          </w:p>
        </w:tc>
        <w:tc>
          <w:tcPr>
            <w:tcW w:w="1643" w:type="dxa"/>
            <w:vAlign w:val="center"/>
          </w:tcPr>
          <w:p>
            <w:pPr>
              <w:pStyle w:val="15"/>
            </w:pPr>
            <w:r>
              <w:t>8.64</w:t>
            </w:r>
          </w:p>
        </w:tc>
        <w:tc>
          <w:tcPr>
            <w:tcW w:w="1643" w:type="dxa"/>
            <w:vAlign w:val="center"/>
          </w:tcPr>
          <w:p>
            <w:pPr>
              <w:pStyle w:val="15"/>
            </w:pPr>
            <w:r>
              <w:t>8.64</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10</w:t>
            </w:r>
          </w:p>
        </w:tc>
        <w:tc>
          <w:tcPr>
            <w:tcW w:w="1860" w:type="dxa"/>
            <w:vAlign w:val="center"/>
          </w:tcPr>
          <w:p>
            <w:pPr>
              <w:pStyle w:val="16"/>
            </w:pPr>
            <w:r>
              <w:t>21011</w:t>
            </w:r>
          </w:p>
        </w:tc>
        <w:tc>
          <w:tcPr>
            <w:tcW w:w="3826" w:type="dxa"/>
            <w:vAlign w:val="center"/>
          </w:tcPr>
          <w:p>
            <w:pPr>
              <w:pStyle w:val="16"/>
            </w:pPr>
            <w:r>
              <w:t>行政事业单位医疗</w:t>
            </w:r>
          </w:p>
        </w:tc>
        <w:tc>
          <w:tcPr>
            <w:tcW w:w="1643" w:type="dxa"/>
            <w:vAlign w:val="center"/>
          </w:tcPr>
          <w:p>
            <w:pPr>
              <w:pStyle w:val="15"/>
            </w:pPr>
            <w:r>
              <w:t>8.64</w:t>
            </w:r>
          </w:p>
        </w:tc>
        <w:tc>
          <w:tcPr>
            <w:tcW w:w="1643" w:type="dxa"/>
            <w:vAlign w:val="center"/>
          </w:tcPr>
          <w:p>
            <w:pPr>
              <w:pStyle w:val="15"/>
            </w:pPr>
            <w:r>
              <w:t>8.64</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11</w:t>
            </w:r>
          </w:p>
        </w:tc>
        <w:tc>
          <w:tcPr>
            <w:tcW w:w="1860" w:type="dxa"/>
            <w:vAlign w:val="center"/>
          </w:tcPr>
          <w:p>
            <w:pPr>
              <w:pStyle w:val="16"/>
            </w:pPr>
            <w:r>
              <w:t>2101101</w:t>
            </w:r>
          </w:p>
        </w:tc>
        <w:tc>
          <w:tcPr>
            <w:tcW w:w="3826" w:type="dxa"/>
            <w:vAlign w:val="center"/>
          </w:tcPr>
          <w:p>
            <w:pPr>
              <w:pStyle w:val="16"/>
            </w:pPr>
            <w:r>
              <w:t>行政单位医疗</w:t>
            </w:r>
          </w:p>
        </w:tc>
        <w:tc>
          <w:tcPr>
            <w:tcW w:w="1643" w:type="dxa"/>
            <w:vAlign w:val="center"/>
          </w:tcPr>
          <w:p>
            <w:pPr>
              <w:pStyle w:val="15"/>
            </w:pPr>
            <w:r>
              <w:t>5.20</w:t>
            </w:r>
          </w:p>
        </w:tc>
        <w:tc>
          <w:tcPr>
            <w:tcW w:w="1643" w:type="dxa"/>
            <w:vAlign w:val="center"/>
          </w:tcPr>
          <w:p>
            <w:pPr>
              <w:pStyle w:val="15"/>
            </w:pPr>
            <w:r>
              <w:t>5.20</w:t>
            </w:r>
          </w:p>
        </w:tc>
        <w:tc>
          <w:tcPr>
            <w:tcW w:w="1643" w:type="dxa"/>
            <w:vAlign w:val="center"/>
          </w:tcPr>
          <w:p>
            <w:pPr>
              <w:pStyle w:val="16"/>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7"/>
            </w:pPr>
            <w:r>
              <w:t>12</w:t>
            </w:r>
          </w:p>
        </w:tc>
        <w:tc>
          <w:tcPr>
            <w:tcW w:w="1860" w:type="dxa"/>
            <w:vAlign w:val="center"/>
          </w:tcPr>
          <w:p>
            <w:pPr>
              <w:pStyle w:val="16"/>
            </w:pPr>
            <w:r>
              <w:t>2101102</w:t>
            </w:r>
          </w:p>
        </w:tc>
        <w:tc>
          <w:tcPr>
            <w:tcW w:w="3826" w:type="dxa"/>
            <w:vAlign w:val="center"/>
          </w:tcPr>
          <w:p>
            <w:pPr>
              <w:pStyle w:val="16"/>
            </w:pPr>
            <w:r>
              <w:t>事业单位医疗</w:t>
            </w:r>
          </w:p>
        </w:tc>
        <w:tc>
          <w:tcPr>
            <w:tcW w:w="1643" w:type="dxa"/>
            <w:vAlign w:val="center"/>
          </w:tcPr>
          <w:p>
            <w:pPr>
              <w:pStyle w:val="15"/>
            </w:pPr>
            <w:r>
              <w:t>3.44</w:t>
            </w:r>
          </w:p>
        </w:tc>
        <w:tc>
          <w:tcPr>
            <w:tcW w:w="1643" w:type="dxa"/>
            <w:vAlign w:val="center"/>
          </w:tcPr>
          <w:p>
            <w:pPr>
              <w:pStyle w:val="15"/>
            </w:pPr>
            <w:r>
              <w:t>3.44</w:t>
            </w:r>
          </w:p>
        </w:tc>
        <w:tc>
          <w:tcPr>
            <w:tcW w:w="1643" w:type="dxa"/>
            <w:vAlign w:val="center"/>
          </w:tcPr>
          <w:p>
            <w:pPr>
              <w:pStyle w:val="16"/>
              <w:jc w:val="right"/>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18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8"/>
        <w:gridCol w:w="1200"/>
        <w:gridCol w:w="468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restart"/>
            <w:vAlign w:val="center"/>
          </w:tcPr>
          <w:p>
            <w:pPr>
              <w:pStyle w:val="14"/>
            </w:pPr>
            <w:r>
              <w:t>序号</w:t>
            </w:r>
          </w:p>
        </w:tc>
        <w:tc>
          <w:tcPr>
            <w:tcW w:w="5884"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continue"/>
          </w:tcPr>
          <w:p/>
        </w:tc>
        <w:tc>
          <w:tcPr>
            <w:tcW w:w="1200" w:type="dxa"/>
            <w:vAlign w:val="center"/>
          </w:tcPr>
          <w:p>
            <w:pPr>
              <w:pStyle w:val="14"/>
            </w:pPr>
            <w:r>
              <w:t>科目编码</w:t>
            </w:r>
          </w:p>
        </w:tc>
        <w:tc>
          <w:tcPr>
            <w:tcW w:w="4684"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Align w:val="center"/>
          </w:tcPr>
          <w:p>
            <w:pPr>
              <w:pStyle w:val="14"/>
            </w:pPr>
            <w:r>
              <w:t>栏次</w:t>
            </w:r>
          </w:p>
        </w:tc>
        <w:tc>
          <w:tcPr>
            <w:tcW w:w="1200" w:type="dxa"/>
            <w:vAlign w:val="center"/>
          </w:tcPr>
          <w:p>
            <w:pPr>
              <w:pStyle w:val="14"/>
            </w:pPr>
            <w:r>
              <w:t>1</w:t>
            </w:r>
          </w:p>
        </w:tc>
        <w:tc>
          <w:tcPr>
            <w:tcW w:w="468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w:t>
            </w:r>
          </w:p>
        </w:tc>
        <w:tc>
          <w:tcPr>
            <w:tcW w:w="1200" w:type="dxa"/>
            <w:vAlign w:val="center"/>
          </w:tcPr>
          <w:p>
            <w:pPr>
              <w:pStyle w:val="20"/>
            </w:pPr>
          </w:p>
        </w:tc>
        <w:tc>
          <w:tcPr>
            <w:tcW w:w="4684" w:type="dxa"/>
            <w:vAlign w:val="center"/>
          </w:tcPr>
          <w:p>
            <w:pPr>
              <w:pStyle w:val="18"/>
            </w:pPr>
            <w:r>
              <w:t>合计</w:t>
            </w:r>
          </w:p>
        </w:tc>
        <w:tc>
          <w:tcPr>
            <w:tcW w:w="1643" w:type="dxa"/>
            <w:vAlign w:val="center"/>
          </w:tcPr>
          <w:p>
            <w:pPr>
              <w:pStyle w:val="19"/>
            </w:pPr>
            <w:r>
              <w:t>158.49</w:t>
            </w:r>
          </w:p>
        </w:tc>
        <w:tc>
          <w:tcPr>
            <w:tcW w:w="1643" w:type="dxa"/>
            <w:vAlign w:val="center"/>
          </w:tcPr>
          <w:p>
            <w:pPr>
              <w:pStyle w:val="19"/>
            </w:pPr>
            <w:r>
              <w:t>143.22</w:t>
            </w:r>
          </w:p>
        </w:tc>
        <w:tc>
          <w:tcPr>
            <w:tcW w:w="1643" w:type="dxa"/>
            <w:vAlign w:val="center"/>
          </w:tcPr>
          <w:p>
            <w:pPr>
              <w:pStyle w:val="19"/>
            </w:pPr>
            <w:r>
              <w:t>15.27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w:t>
            </w:r>
          </w:p>
        </w:tc>
        <w:tc>
          <w:tcPr>
            <w:tcW w:w="1200" w:type="dxa"/>
            <w:vAlign w:val="center"/>
          </w:tcPr>
          <w:p>
            <w:pPr>
              <w:pStyle w:val="16"/>
            </w:pPr>
            <w:r>
              <w:t>301</w:t>
            </w:r>
          </w:p>
        </w:tc>
        <w:tc>
          <w:tcPr>
            <w:tcW w:w="4684" w:type="dxa"/>
            <w:vAlign w:val="center"/>
          </w:tcPr>
          <w:p>
            <w:pPr>
              <w:pStyle w:val="16"/>
            </w:pPr>
            <w:r>
              <w:t>工资福利支出</w:t>
            </w:r>
          </w:p>
        </w:tc>
        <w:tc>
          <w:tcPr>
            <w:tcW w:w="1643" w:type="dxa"/>
            <w:vAlign w:val="center"/>
          </w:tcPr>
          <w:p>
            <w:pPr>
              <w:pStyle w:val="15"/>
            </w:pPr>
            <w:r>
              <w:t>135.12</w:t>
            </w:r>
          </w:p>
        </w:tc>
        <w:tc>
          <w:tcPr>
            <w:tcW w:w="1643" w:type="dxa"/>
            <w:vAlign w:val="center"/>
          </w:tcPr>
          <w:p>
            <w:pPr>
              <w:pStyle w:val="15"/>
            </w:pPr>
            <w:r>
              <w:t>135.12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3</w:t>
            </w:r>
          </w:p>
        </w:tc>
        <w:tc>
          <w:tcPr>
            <w:tcW w:w="1200" w:type="dxa"/>
            <w:vAlign w:val="center"/>
          </w:tcPr>
          <w:p>
            <w:pPr>
              <w:pStyle w:val="16"/>
            </w:pPr>
            <w:r>
              <w:t>30101</w:t>
            </w:r>
          </w:p>
        </w:tc>
        <w:tc>
          <w:tcPr>
            <w:tcW w:w="4684" w:type="dxa"/>
            <w:vAlign w:val="center"/>
          </w:tcPr>
          <w:p>
            <w:pPr>
              <w:pStyle w:val="16"/>
            </w:pPr>
            <w:r>
              <w:t>基本工资</w:t>
            </w:r>
          </w:p>
        </w:tc>
        <w:tc>
          <w:tcPr>
            <w:tcW w:w="1643" w:type="dxa"/>
            <w:vAlign w:val="center"/>
          </w:tcPr>
          <w:p>
            <w:pPr>
              <w:pStyle w:val="15"/>
            </w:pPr>
            <w:r>
              <w:t>31.05</w:t>
            </w:r>
          </w:p>
        </w:tc>
        <w:tc>
          <w:tcPr>
            <w:tcW w:w="1643" w:type="dxa"/>
            <w:vAlign w:val="center"/>
          </w:tcPr>
          <w:p>
            <w:pPr>
              <w:pStyle w:val="15"/>
            </w:pPr>
            <w:r>
              <w:t>31.05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4</w:t>
            </w:r>
          </w:p>
        </w:tc>
        <w:tc>
          <w:tcPr>
            <w:tcW w:w="1200" w:type="dxa"/>
            <w:vAlign w:val="center"/>
          </w:tcPr>
          <w:p>
            <w:pPr>
              <w:pStyle w:val="16"/>
            </w:pPr>
            <w:r>
              <w:t>30102</w:t>
            </w:r>
          </w:p>
        </w:tc>
        <w:tc>
          <w:tcPr>
            <w:tcW w:w="4684" w:type="dxa"/>
            <w:vAlign w:val="center"/>
          </w:tcPr>
          <w:p>
            <w:pPr>
              <w:pStyle w:val="16"/>
            </w:pPr>
            <w:r>
              <w:t>津贴补贴</w:t>
            </w:r>
          </w:p>
        </w:tc>
        <w:tc>
          <w:tcPr>
            <w:tcW w:w="1643" w:type="dxa"/>
            <w:vAlign w:val="center"/>
          </w:tcPr>
          <w:p>
            <w:pPr>
              <w:pStyle w:val="15"/>
            </w:pPr>
            <w:r>
              <w:t>21.07</w:t>
            </w:r>
          </w:p>
        </w:tc>
        <w:tc>
          <w:tcPr>
            <w:tcW w:w="1643" w:type="dxa"/>
            <w:vAlign w:val="center"/>
          </w:tcPr>
          <w:p>
            <w:pPr>
              <w:pStyle w:val="15"/>
            </w:pPr>
            <w:r>
              <w:t>21.07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5</w:t>
            </w:r>
          </w:p>
        </w:tc>
        <w:tc>
          <w:tcPr>
            <w:tcW w:w="1200" w:type="dxa"/>
            <w:vAlign w:val="center"/>
          </w:tcPr>
          <w:p>
            <w:pPr>
              <w:pStyle w:val="16"/>
            </w:pPr>
            <w:r>
              <w:t>30103</w:t>
            </w:r>
          </w:p>
        </w:tc>
        <w:tc>
          <w:tcPr>
            <w:tcW w:w="4684" w:type="dxa"/>
            <w:vAlign w:val="center"/>
          </w:tcPr>
          <w:p>
            <w:pPr>
              <w:pStyle w:val="16"/>
            </w:pPr>
            <w:r>
              <w:t>奖金</w:t>
            </w:r>
          </w:p>
        </w:tc>
        <w:tc>
          <w:tcPr>
            <w:tcW w:w="1643" w:type="dxa"/>
            <w:vAlign w:val="center"/>
          </w:tcPr>
          <w:p>
            <w:pPr>
              <w:pStyle w:val="15"/>
            </w:pPr>
            <w:r>
              <w:t>37.13</w:t>
            </w:r>
          </w:p>
        </w:tc>
        <w:tc>
          <w:tcPr>
            <w:tcW w:w="1643" w:type="dxa"/>
            <w:vAlign w:val="center"/>
          </w:tcPr>
          <w:p>
            <w:pPr>
              <w:pStyle w:val="15"/>
            </w:pPr>
            <w:r>
              <w:t>37.13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6</w:t>
            </w:r>
          </w:p>
        </w:tc>
        <w:tc>
          <w:tcPr>
            <w:tcW w:w="1200" w:type="dxa"/>
            <w:vAlign w:val="center"/>
          </w:tcPr>
          <w:p>
            <w:pPr>
              <w:pStyle w:val="16"/>
            </w:pPr>
            <w:r>
              <w:t>30107</w:t>
            </w:r>
          </w:p>
        </w:tc>
        <w:tc>
          <w:tcPr>
            <w:tcW w:w="4684" w:type="dxa"/>
            <w:vAlign w:val="center"/>
          </w:tcPr>
          <w:p>
            <w:pPr>
              <w:pStyle w:val="16"/>
            </w:pPr>
            <w:r>
              <w:t>绩效工资</w:t>
            </w:r>
          </w:p>
        </w:tc>
        <w:tc>
          <w:tcPr>
            <w:tcW w:w="1643" w:type="dxa"/>
            <w:vAlign w:val="center"/>
          </w:tcPr>
          <w:p>
            <w:pPr>
              <w:pStyle w:val="15"/>
            </w:pPr>
            <w:r>
              <w:t>11.34</w:t>
            </w:r>
          </w:p>
        </w:tc>
        <w:tc>
          <w:tcPr>
            <w:tcW w:w="1643" w:type="dxa"/>
            <w:vAlign w:val="center"/>
          </w:tcPr>
          <w:p>
            <w:pPr>
              <w:pStyle w:val="15"/>
            </w:pPr>
            <w:r>
              <w:t>11.34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7</w:t>
            </w:r>
          </w:p>
        </w:tc>
        <w:tc>
          <w:tcPr>
            <w:tcW w:w="1200" w:type="dxa"/>
            <w:vAlign w:val="center"/>
          </w:tcPr>
          <w:p>
            <w:pPr>
              <w:pStyle w:val="16"/>
            </w:pPr>
            <w:r>
              <w:t>30108</w:t>
            </w:r>
          </w:p>
        </w:tc>
        <w:tc>
          <w:tcPr>
            <w:tcW w:w="4684" w:type="dxa"/>
            <w:vAlign w:val="center"/>
          </w:tcPr>
          <w:p>
            <w:pPr>
              <w:pStyle w:val="16"/>
            </w:pPr>
            <w:r>
              <w:t>机关事业单位基本养老保险缴费</w:t>
            </w:r>
          </w:p>
        </w:tc>
        <w:tc>
          <w:tcPr>
            <w:tcW w:w="1643" w:type="dxa"/>
            <w:vAlign w:val="center"/>
          </w:tcPr>
          <w:p>
            <w:pPr>
              <w:pStyle w:val="15"/>
            </w:pPr>
            <w:r>
              <w:t>12.77</w:t>
            </w:r>
          </w:p>
        </w:tc>
        <w:tc>
          <w:tcPr>
            <w:tcW w:w="1643" w:type="dxa"/>
            <w:vAlign w:val="center"/>
          </w:tcPr>
          <w:p>
            <w:pPr>
              <w:pStyle w:val="15"/>
            </w:pPr>
            <w:r>
              <w:t>12.77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8</w:t>
            </w:r>
          </w:p>
        </w:tc>
        <w:tc>
          <w:tcPr>
            <w:tcW w:w="1200" w:type="dxa"/>
            <w:vAlign w:val="center"/>
          </w:tcPr>
          <w:p>
            <w:pPr>
              <w:pStyle w:val="16"/>
            </w:pPr>
            <w:r>
              <w:t>30110</w:t>
            </w:r>
          </w:p>
        </w:tc>
        <w:tc>
          <w:tcPr>
            <w:tcW w:w="4684" w:type="dxa"/>
            <w:vAlign w:val="center"/>
          </w:tcPr>
          <w:p>
            <w:pPr>
              <w:pStyle w:val="16"/>
            </w:pPr>
            <w:r>
              <w:t>职工基本医疗保险缴费</w:t>
            </w:r>
          </w:p>
        </w:tc>
        <w:tc>
          <w:tcPr>
            <w:tcW w:w="1643" w:type="dxa"/>
            <w:vAlign w:val="center"/>
          </w:tcPr>
          <w:p>
            <w:pPr>
              <w:pStyle w:val="15"/>
            </w:pPr>
            <w:r>
              <w:t>4.87</w:t>
            </w:r>
          </w:p>
        </w:tc>
        <w:tc>
          <w:tcPr>
            <w:tcW w:w="1643" w:type="dxa"/>
            <w:vAlign w:val="center"/>
          </w:tcPr>
          <w:p>
            <w:pPr>
              <w:pStyle w:val="15"/>
            </w:pPr>
            <w:r>
              <w:t>4.87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9</w:t>
            </w:r>
          </w:p>
        </w:tc>
        <w:tc>
          <w:tcPr>
            <w:tcW w:w="1200" w:type="dxa"/>
            <w:vAlign w:val="center"/>
          </w:tcPr>
          <w:p>
            <w:pPr>
              <w:pStyle w:val="16"/>
            </w:pPr>
            <w:r>
              <w:t>30111</w:t>
            </w:r>
          </w:p>
        </w:tc>
        <w:tc>
          <w:tcPr>
            <w:tcW w:w="4684" w:type="dxa"/>
            <w:vAlign w:val="center"/>
          </w:tcPr>
          <w:p>
            <w:pPr>
              <w:pStyle w:val="16"/>
            </w:pPr>
            <w:r>
              <w:t>公务员医疗补助缴费</w:t>
            </w:r>
          </w:p>
        </w:tc>
        <w:tc>
          <w:tcPr>
            <w:tcW w:w="1643" w:type="dxa"/>
            <w:vAlign w:val="center"/>
          </w:tcPr>
          <w:p>
            <w:pPr>
              <w:pStyle w:val="15"/>
            </w:pPr>
            <w:r>
              <w:t>2.27</w:t>
            </w:r>
          </w:p>
        </w:tc>
        <w:tc>
          <w:tcPr>
            <w:tcW w:w="1643" w:type="dxa"/>
            <w:vAlign w:val="center"/>
          </w:tcPr>
          <w:p>
            <w:pPr>
              <w:pStyle w:val="15"/>
            </w:pPr>
            <w:r>
              <w:t>2.27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10</w:t>
            </w:r>
          </w:p>
        </w:tc>
        <w:tc>
          <w:tcPr>
            <w:tcW w:w="1200" w:type="dxa"/>
            <w:vAlign w:val="center"/>
          </w:tcPr>
          <w:p>
            <w:pPr>
              <w:pStyle w:val="16"/>
            </w:pPr>
            <w:r>
              <w:t>30112</w:t>
            </w:r>
          </w:p>
        </w:tc>
        <w:tc>
          <w:tcPr>
            <w:tcW w:w="4684" w:type="dxa"/>
            <w:vAlign w:val="center"/>
          </w:tcPr>
          <w:p>
            <w:pPr>
              <w:pStyle w:val="16"/>
            </w:pPr>
            <w:r>
              <w:t>其他社会保障缴费</w:t>
            </w:r>
          </w:p>
        </w:tc>
        <w:tc>
          <w:tcPr>
            <w:tcW w:w="1643" w:type="dxa"/>
            <w:vAlign w:val="center"/>
          </w:tcPr>
          <w:p>
            <w:pPr>
              <w:pStyle w:val="15"/>
            </w:pPr>
            <w:r>
              <w:t>2.06</w:t>
            </w:r>
          </w:p>
        </w:tc>
        <w:tc>
          <w:tcPr>
            <w:tcW w:w="1643" w:type="dxa"/>
            <w:vAlign w:val="center"/>
          </w:tcPr>
          <w:p>
            <w:pPr>
              <w:pStyle w:val="15"/>
            </w:pPr>
            <w:r>
              <w:t>2.06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11</w:t>
            </w:r>
          </w:p>
        </w:tc>
        <w:tc>
          <w:tcPr>
            <w:tcW w:w="1200" w:type="dxa"/>
            <w:vAlign w:val="center"/>
          </w:tcPr>
          <w:p>
            <w:pPr>
              <w:pStyle w:val="16"/>
            </w:pPr>
            <w:r>
              <w:t>30113</w:t>
            </w:r>
          </w:p>
        </w:tc>
        <w:tc>
          <w:tcPr>
            <w:tcW w:w="4684" w:type="dxa"/>
            <w:vAlign w:val="center"/>
          </w:tcPr>
          <w:p>
            <w:pPr>
              <w:pStyle w:val="16"/>
            </w:pPr>
            <w:r>
              <w:t>住房公积金</w:t>
            </w:r>
          </w:p>
        </w:tc>
        <w:tc>
          <w:tcPr>
            <w:tcW w:w="1643" w:type="dxa"/>
            <w:vAlign w:val="center"/>
          </w:tcPr>
          <w:p>
            <w:pPr>
              <w:pStyle w:val="15"/>
            </w:pPr>
            <w:r>
              <w:t>12.56</w:t>
            </w:r>
          </w:p>
        </w:tc>
        <w:tc>
          <w:tcPr>
            <w:tcW w:w="1643" w:type="dxa"/>
            <w:vAlign w:val="center"/>
          </w:tcPr>
          <w:p>
            <w:pPr>
              <w:pStyle w:val="15"/>
            </w:pPr>
            <w:r>
              <w:t>12.56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12</w:t>
            </w:r>
          </w:p>
        </w:tc>
        <w:tc>
          <w:tcPr>
            <w:tcW w:w="1200" w:type="dxa"/>
            <w:vAlign w:val="center"/>
          </w:tcPr>
          <w:p>
            <w:pPr>
              <w:pStyle w:val="16"/>
            </w:pPr>
            <w:r>
              <w:t>302</w:t>
            </w:r>
          </w:p>
        </w:tc>
        <w:tc>
          <w:tcPr>
            <w:tcW w:w="4684" w:type="dxa"/>
            <w:vAlign w:val="center"/>
          </w:tcPr>
          <w:p>
            <w:pPr>
              <w:pStyle w:val="16"/>
            </w:pPr>
            <w:r>
              <w:t>商品和服务支出</w:t>
            </w:r>
          </w:p>
        </w:tc>
        <w:tc>
          <w:tcPr>
            <w:tcW w:w="1643" w:type="dxa"/>
            <w:vAlign w:val="center"/>
          </w:tcPr>
          <w:p>
            <w:pPr>
              <w:pStyle w:val="15"/>
            </w:pPr>
            <w:r>
              <w:t>15.27</w:t>
            </w:r>
          </w:p>
        </w:tc>
        <w:tc>
          <w:tcPr>
            <w:tcW w:w="1643" w:type="dxa"/>
            <w:vAlign w:val="center"/>
          </w:tcPr>
          <w:p>
            <w:pPr>
              <w:pStyle w:val="15"/>
            </w:pPr>
          </w:p>
        </w:tc>
        <w:tc>
          <w:tcPr>
            <w:tcW w:w="1643" w:type="dxa"/>
            <w:vAlign w:val="center"/>
          </w:tcPr>
          <w:p>
            <w:pPr>
              <w:pStyle w:val="15"/>
            </w:pPr>
            <w:r>
              <w:t>15.27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13</w:t>
            </w:r>
          </w:p>
        </w:tc>
        <w:tc>
          <w:tcPr>
            <w:tcW w:w="1200" w:type="dxa"/>
            <w:vAlign w:val="center"/>
          </w:tcPr>
          <w:p>
            <w:pPr>
              <w:pStyle w:val="16"/>
            </w:pPr>
            <w:r>
              <w:t>30201</w:t>
            </w:r>
          </w:p>
        </w:tc>
        <w:tc>
          <w:tcPr>
            <w:tcW w:w="4684" w:type="dxa"/>
            <w:vAlign w:val="center"/>
          </w:tcPr>
          <w:p>
            <w:pPr>
              <w:pStyle w:val="16"/>
            </w:pPr>
            <w:r>
              <w:t>办公费</w:t>
            </w:r>
          </w:p>
        </w:tc>
        <w:tc>
          <w:tcPr>
            <w:tcW w:w="1643" w:type="dxa"/>
            <w:vAlign w:val="center"/>
          </w:tcPr>
          <w:p>
            <w:pPr>
              <w:pStyle w:val="15"/>
            </w:pPr>
            <w:r>
              <w:t>0.90</w:t>
            </w:r>
          </w:p>
        </w:tc>
        <w:tc>
          <w:tcPr>
            <w:tcW w:w="1643" w:type="dxa"/>
            <w:vAlign w:val="center"/>
          </w:tcPr>
          <w:p>
            <w:pPr>
              <w:pStyle w:val="15"/>
            </w:pPr>
          </w:p>
        </w:tc>
        <w:tc>
          <w:tcPr>
            <w:tcW w:w="1643"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14</w:t>
            </w:r>
          </w:p>
        </w:tc>
        <w:tc>
          <w:tcPr>
            <w:tcW w:w="1200" w:type="dxa"/>
            <w:vAlign w:val="center"/>
          </w:tcPr>
          <w:p>
            <w:pPr>
              <w:pStyle w:val="16"/>
            </w:pPr>
            <w:r>
              <w:t>30202</w:t>
            </w:r>
          </w:p>
        </w:tc>
        <w:tc>
          <w:tcPr>
            <w:tcW w:w="4684" w:type="dxa"/>
            <w:vAlign w:val="center"/>
          </w:tcPr>
          <w:p>
            <w:pPr>
              <w:pStyle w:val="16"/>
            </w:pPr>
            <w:r>
              <w:t>印刷费</w:t>
            </w:r>
          </w:p>
        </w:tc>
        <w:tc>
          <w:tcPr>
            <w:tcW w:w="1643" w:type="dxa"/>
            <w:vAlign w:val="center"/>
          </w:tcPr>
          <w:p>
            <w:pPr>
              <w:pStyle w:val="15"/>
            </w:pPr>
            <w:r>
              <w:t>0.18</w:t>
            </w:r>
          </w:p>
        </w:tc>
        <w:tc>
          <w:tcPr>
            <w:tcW w:w="1643" w:type="dxa"/>
            <w:vAlign w:val="center"/>
          </w:tcPr>
          <w:p>
            <w:pPr>
              <w:pStyle w:val="15"/>
            </w:pPr>
          </w:p>
        </w:tc>
        <w:tc>
          <w:tcPr>
            <w:tcW w:w="1643" w:type="dxa"/>
            <w:vAlign w:val="center"/>
          </w:tcPr>
          <w:p>
            <w:pPr>
              <w:pStyle w:val="15"/>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15</w:t>
            </w:r>
          </w:p>
        </w:tc>
        <w:tc>
          <w:tcPr>
            <w:tcW w:w="1200" w:type="dxa"/>
            <w:vAlign w:val="center"/>
          </w:tcPr>
          <w:p>
            <w:pPr>
              <w:pStyle w:val="16"/>
            </w:pPr>
            <w:r>
              <w:t>30207</w:t>
            </w:r>
          </w:p>
        </w:tc>
        <w:tc>
          <w:tcPr>
            <w:tcW w:w="4684" w:type="dxa"/>
            <w:vAlign w:val="center"/>
          </w:tcPr>
          <w:p>
            <w:pPr>
              <w:pStyle w:val="16"/>
            </w:pPr>
            <w:r>
              <w:t>邮电费</w:t>
            </w:r>
          </w:p>
        </w:tc>
        <w:tc>
          <w:tcPr>
            <w:tcW w:w="1643" w:type="dxa"/>
            <w:vAlign w:val="center"/>
          </w:tcPr>
          <w:p>
            <w:pPr>
              <w:pStyle w:val="15"/>
            </w:pPr>
            <w:r>
              <w:t>4.68</w:t>
            </w:r>
          </w:p>
        </w:tc>
        <w:tc>
          <w:tcPr>
            <w:tcW w:w="1643" w:type="dxa"/>
            <w:vAlign w:val="center"/>
          </w:tcPr>
          <w:p>
            <w:pPr>
              <w:pStyle w:val="15"/>
            </w:pPr>
          </w:p>
        </w:tc>
        <w:tc>
          <w:tcPr>
            <w:tcW w:w="1643"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16</w:t>
            </w:r>
          </w:p>
        </w:tc>
        <w:tc>
          <w:tcPr>
            <w:tcW w:w="1200" w:type="dxa"/>
            <w:vAlign w:val="center"/>
          </w:tcPr>
          <w:p>
            <w:pPr>
              <w:pStyle w:val="16"/>
            </w:pPr>
            <w:r>
              <w:t>30211</w:t>
            </w:r>
          </w:p>
        </w:tc>
        <w:tc>
          <w:tcPr>
            <w:tcW w:w="4684" w:type="dxa"/>
            <w:vAlign w:val="center"/>
          </w:tcPr>
          <w:p>
            <w:pPr>
              <w:pStyle w:val="16"/>
            </w:pPr>
            <w:r>
              <w:t>差旅费</w:t>
            </w:r>
          </w:p>
        </w:tc>
        <w:tc>
          <w:tcPr>
            <w:tcW w:w="1643" w:type="dxa"/>
            <w:vAlign w:val="center"/>
          </w:tcPr>
          <w:p>
            <w:pPr>
              <w:pStyle w:val="15"/>
            </w:pPr>
            <w:r>
              <w:t>0.27</w:t>
            </w:r>
          </w:p>
        </w:tc>
        <w:tc>
          <w:tcPr>
            <w:tcW w:w="1643" w:type="dxa"/>
            <w:vAlign w:val="center"/>
          </w:tcPr>
          <w:p>
            <w:pPr>
              <w:pStyle w:val="15"/>
            </w:pPr>
          </w:p>
        </w:tc>
        <w:tc>
          <w:tcPr>
            <w:tcW w:w="1643" w:type="dxa"/>
            <w:vAlign w:val="center"/>
          </w:tcPr>
          <w:p>
            <w:pPr>
              <w:pStyle w:val="15"/>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17</w:t>
            </w:r>
          </w:p>
        </w:tc>
        <w:tc>
          <w:tcPr>
            <w:tcW w:w="1200" w:type="dxa"/>
            <w:vAlign w:val="center"/>
          </w:tcPr>
          <w:p>
            <w:pPr>
              <w:pStyle w:val="16"/>
            </w:pPr>
            <w:r>
              <w:t>30213</w:t>
            </w:r>
          </w:p>
        </w:tc>
        <w:tc>
          <w:tcPr>
            <w:tcW w:w="4684" w:type="dxa"/>
            <w:vAlign w:val="center"/>
          </w:tcPr>
          <w:p>
            <w:pPr>
              <w:pStyle w:val="16"/>
            </w:pPr>
            <w:r>
              <w:t>维修(护)费</w:t>
            </w:r>
          </w:p>
        </w:tc>
        <w:tc>
          <w:tcPr>
            <w:tcW w:w="1643" w:type="dxa"/>
            <w:vAlign w:val="center"/>
          </w:tcPr>
          <w:p>
            <w:pPr>
              <w:pStyle w:val="15"/>
            </w:pPr>
            <w:r>
              <w:t>0.09</w:t>
            </w:r>
          </w:p>
        </w:tc>
        <w:tc>
          <w:tcPr>
            <w:tcW w:w="1643" w:type="dxa"/>
            <w:vAlign w:val="center"/>
          </w:tcPr>
          <w:p>
            <w:pPr>
              <w:pStyle w:val="15"/>
            </w:pPr>
          </w:p>
        </w:tc>
        <w:tc>
          <w:tcPr>
            <w:tcW w:w="1643" w:type="dxa"/>
            <w:vAlign w:val="center"/>
          </w:tcPr>
          <w:p>
            <w:pPr>
              <w:pStyle w:val="15"/>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18</w:t>
            </w:r>
          </w:p>
        </w:tc>
        <w:tc>
          <w:tcPr>
            <w:tcW w:w="1200" w:type="dxa"/>
            <w:vAlign w:val="center"/>
          </w:tcPr>
          <w:p>
            <w:pPr>
              <w:pStyle w:val="16"/>
            </w:pPr>
            <w:r>
              <w:t>30215</w:t>
            </w:r>
          </w:p>
        </w:tc>
        <w:tc>
          <w:tcPr>
            <w:tcW w:w="4684" w:type="dxa"/>
            <w:vAlign w:val="center"/>
          </w:tcPr>
          <w:p>
            <w:pPr>
              <w:pStyle w:val="16"/>
            </w:pPr>
            <w:r>
              <w:t>会议费</w:t>
            </w:r>
          </w:p>
        </w:tc>
        <w:tc>
          <w:tcPr>
            <w:tcW w:w="1643" w:type="dxa"/>
            <w:vAlign w:val="center"/>
          </w:tcPr>
          <w:p>
            <w:pPr>
              <w:pStyle w:val="15"/>
            </w:pPr>
            <w:r>
              <w:t>0.14</w:t>
            </w:r>
          </w:p>
        </w:tc>
        <w:tc>
          <w:tcPr>
            <w:tcW w:w="1643" w:type="dxa"/>
            <w:vAlign w:val="center"/>
          </w:tcPr>
          <w:p>
            <w:pPr>
              <w:pStyle w:val="15"/>
            </w:pPr>
          </w:p>
        </w:tc>
        <w:tc>
          <w:tcPr>
            <w:tcW w:w="1643"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19</w:t>
            </w:r>
          </w:p>
        </w:tc>
        <w:tc>
          <w:tcPr>
            <w:tcW w:w="1200" w:type="dxa"/>
            <w:vAlign w:val="center"/>
          </w:tcPr>
          <w:p>
            <w:pPr>
              <w:pStyle w:val="16"/>
            </w:pPr>
            <w:r>
              <w:t>30216</w:t>
            </w:r>
          </w:p>
        </w:tc>
        <w:tc>
          <w:tcPr>
            <w:tcW w:w="4684" w:type="dxa"/>
            <w:vAlign w:val="center"/>
          </w:tcPr>
          <w:p>
            <w:pPr>
              <w:pStyle w:val="16"/>
            </w:pPr>
            <w:r>
              <w:t>培训费</w:t>
            </w:r>
          </w:p>
        </w:tc>
        <w:tc>
          <w:tcPr>
            <w:tcW w:w="1643" w:type="dxa"/>
            <w:vAlign w:val="center"/>
          </w:tcPr>
          <w:p>
            <w:pPr>
              <w:pStyle w:val="15"/>
            </w:pPr>
            <w:r>
              <w:t>0.47</w:t>
            </w:r>
          </w:p>
        </w:tc>
        <w:tc>
          <w:tcPr>
            <w:tcW w:w="1643" w:type="dxa"/>
            <w:vAlign w:val="center"/>
          </w:tcPr>
          <w:p>
            <w:pPr>
              <w:pStyle w:val="15"/>
            </w:pPr>
          </w:p>
        </w:tc>
        <w:tc>
          <w:tcPr>
            <w:tcW w:w="1643" w:type="dxa"/>
            <w:vAlign w:val="center"/>
          </w:tcPr>
          <w:p>
            <w:pPr>
              <w:pStyle w:val="15"/>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20</w:t>
            </w:r>
          </w:p>
        </w:tc>
        <w:tc>
          <w:tcPr>
            <w:tcW w:w="1200" w:type="dxa"/>
            <w:vAlign w:val="center"/>
          </w:tcPr>
          <w:p>
            <w:pPr>
              <w:pStyle w:val="16"/>
            </w:pPr>
            <w:r>
              <w:t>30217</w:t>
            </w:r>
          </w:p>
        </w:tc>
        <w:tc>
          <w:tcPr>
            <w:tcW w:w="4684" w:type="dxa"/>
            <w:vAlign w:val="center"/>
          </w:tcPr>
          <w:p>
            <w:pPr>
              <w:pStyle w:val="16"/>
            </w:pPr>
            <w:r>
              <w:t>公务接待费</w:t>
            </w:r>
          </w:p>
        </w:tc>
        <w:tc>
          <w:tcPr>
            <w:tcW w:w="1643" w:type="dxa"/>
            <w:vAlign w:val="center"/>
          </w:tcPr>
          <w:p>
            <w:pPr>
              <w:pStyle w:val="15"/>
            </w:pPr>
            <w:r>
              <w:t>0.09</w:t>
            </w:r>
          </w:p>
        </w:tc>
        <w:tc>
          <w:tcPr>
            <w:tcW w:w="1643" w:type="dxa"/>
            <w:vAlign w:val="center"/>
          </w:tcPr>
          <w:p>
            <w:pPr>
              <w:pStyle w:val="15"/>
            </w:pPr>
          </w:p>
        </w:tc>
        <w:tc>
          <w:tcPr>
            <w:tcW w:w="1643" w:type="dxa"/>
            <w:vAlign w:val="center"/>
          </w:tcPr>
          <w:p>
            <w:pPr>
              <w:pStyle w:val="15"/>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21</w:t>
            </w:r>
          </w:p>
        </w:tc>
        <w:tc>
          <w:tcPr>
            <w:tcW w:w="1200" w:type="dxa"/>
            <w:vAlign w:val="center"/>
          </w:tcPr>
          <w:p>
            <w:pPr>
              <w:pStyle w:val="16"/>
            </w:pPr>
            <w:r>
              <w:t>30228</w:t>
            </w:r>
          </w:p>
        </w:tc>
        <w:tc>
          <w:tcPr>
            <w:tcW w:w="4684" w:type="dxa"/>
            <w:vAlign w:val="center"/>
          </w:tcPr>
          <w:p>
            <w:pPr>
              <w:pStyle w:val="16"/>
            </w:pPr>
            <w:r>
              <w:t>工会经费</w:t>
            </w:r>
          </w:p>
        </w:tc>
        <w:tc>
          <w:tcPr>
            <w:tcW w:w="1643" w:type="dxa"/>
            <w:vAlign w:val="center"/>
          </w:tcPr>
          <w:p>
            <w:pPr>
              <w:pStyle w:val="15"/>
            </w:pPr>
            <w:r>
              <w:t>1.18</w:t>
            </w:r>
          </w:p>
        </w:tc>
        <w:tc>
          <w:tcPr>
            <w:tcW w:w="1643" w:type="dxa"/>
            <w:vAlign w:val="center"/>
          </w:tcPr>
          <w:p>
            <w:pPr>
              <w:pStyle w:val="15"/>
            </w:pPr>
          </w:p>
        </w:tc>
        <w:tc>
          <w:tcPr>
            <w:tcW w:w="1643" w:type="dxa"/>
            <w:vAlign w:val="center"/>
          </w:tcPr>
          <w:p>
            <w:pPr>
              <w:pStyle w:val="15"/>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22</w:t>
            </w:r>
          </w:p>
        </w:tc>
        <w:tc>
          <w:tcPr>
            <w:tcW w:w="1200" w:type="dxa"/>
            <w:vAlign w:val="center"/>
          </w:tcPr>
          <w:p>
            <w:pPr>
              <w:pStyle w:val="16"/>
            </w:pPr>
            <w:r>
              <w:t>30229</w:t>
            </w:r>
          </w:p>
        </w:tc>
        <w:tc>
          <w:tcPr>
            <w:tcW w:w="4684" w:type="dxa"/>
            <w:vAlign w:val="center"/>
          </w:tcPr>
          <w:p>
            <w:pPr>
              <w:pStyle w:val="16"/>
            </w:pPr>
            <w:r>
              <w:t>福利费</w:t>
            </w:r>
          </w:p>
        </w:tc>
        <w:tc>
          <w:tcPr>
            <w:tcW w:w="1643" w:type="dxa"/>
            <w:vAlign w:val="center"/>
          </w:tcPr>
          <w:p>
            <w:pPr>
              <w:pStyle w:val="15"/>
            </w:pPr>
            <w:r>
              <w:t>0.78</w:t>
            </w:r>
          </w:p>
        </w:tc>
        <w:tc>
          <w:tcPr>
            <w:tcW w:w="1643" w:type="dxa"/>
            <w:vAlign w:val="center"/>
          </w:tcPr>
          <w:p>
            <w:pPr>
              <w:pStyle w:val="15"/>
            </w:pPr>
          </w:p>
        </w:tc>
        <w:tc>
          <w:tcPr>
            <w:tcW w:w="1643" w:type="dxa"/>
            <w:vAlign w:val="center"/>
          </w:tcPr>
          <w:p>
            <w:pPr>
              <w:pStyle w:val="15"/>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23</w:t>
            </w:r>
          </w:p>
        </w:tc>
        <w:tc>
          <w:tcPr>
            <w:tcW w:w="1200" w:type="dxa"/>
            <w:vAlign w:val="center"/>
          </w:tcPr>
          <w:p>
            <w:pPr>
              <w:pStyle w:val="16"/>
            </w:pPr>
            <w:r>
              <w:t>30231</w:t>
            </w:r>
          </w:p>
        </w:tc>
        <w:tc>
          <w:tcPr>
            <w:tcW w:w="4684" w:type="dxa"/>
            <w:vAlign w:val="center"/>
          </w:tcPr>
          <w:p>
            <w:pPr>
              <w:pStyle w:val="16"/>
            </w:pPr>
            <w:r>
              <w:t>公务用车运行维护费</w:t>
            </w:r>
          </w:p>
        </w:tc>
        <w:tc>
          <w:tcPr>
            <w:tcW w:w="1643" w:type="dxa"/>
            <w:vAlign w:val="center"/>
          </w:tcPr>
          <w:p>
            <w:pPr>
              <w:pStyle w:val="15"/>
            </w:pPr>
            <w:r>
              <w:t>2.50</w:t>
            </w:r>
          </w:p>
        </w:tc>
        <w:tc>
          <w:tcPr>
            <w:tcW w:w="1643" w:type="dxa"/>
            <w:vAlign w:val="center"/>
          </w:tcPr>
          <w:p>
            <w:pPr>
              <w:pStyle w:val="15"/>
            </w:pPr>
          </w:p>
        </w:tc>
        <w:tc>
          <w:tcPr>
            <w:tcW w:w="1643"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24</w:t>
            </w:r>
          </w:p>
        </w:tc>
        <w:tc>
          <w:tcPr>
            <w:tcW w:w="1200" w:type="dxa"/>
            <w:vAlign w:val="center"/>
          </w:tcPr>
          <w:p>
            <w:pPr>
              <w:pStyle w:val="16"/>
            </w:pPr>
            <w:r>
              <w:t>30239</w:t>
            </w:r>
          </w:p>
        </w:tc>
        <w:tc>
          <w:tcPr>
            <w:tcW w:w="4684" w:type="dxa"/>
            <w:vAlign w:val="center"/>
          </w:tcPr>
          <w:p>
            <w:pPr>
              <w:pStyle w:val="16"/>
            </w:pPr>
            <w:r>
              <w:t>其他交通费用</w:t>
            </w:r>
          </w:p>
        </w:tc>
        <w:tc>
          <w:tcPr>
            <w:tcW w:w="1643" w:type="dxa"/>
            <w:vAlign w:val="center"/>
          </w:tcPr>
          <w:p>
            <w:pPr>
              <w:pStyle w:val="15"/>
            </w:pPr>
            <w:r>
              <w:t>3.72</w:t>
            </w:r>
          </w:p>
        </w:tc>
        <w:tc>
          <w:tcPr>
            <w:tcW w:w="1643" w:type="dxa"/>
            <w:vAlign w:val="center"/>
          </w:tcPr>
          <w:p>
            <w:pPr>
              <w:pStyle w:val="15"/>
            </w:pPr>
          </w:p>
        </w:tc>
        <w:tc>
          <w:tcPr>
            <w:tcW w:w="1643" w:type="dxa"/>
            <w:vAlign w:val="center"/>
          </w:tcPr>
          <w:p>
            <w:pPr>
              <w:pStyle w:val="15"/>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25</w:t>
            </w:r>
          </w:p>
        </w:tc>
        <w:tc>
          <w:tcPr>
            <w:tcW w:w="1200" w:type="dxa"/>
            <w:vAlign w:val="center"/>
          </w:tcPr>
          <w:p>
            <w:pPr>
              <w:pStyle w:val="16"/>
            </w:pPr>
            <w:r>
              <w:t>30299</w:t>
            </w:r>
          </w:p>
        </w:tc>
        <w:tc>
          <w:tcPr>
            <w:tcW w:w="4684" w:type="dxa"/>
            <w:vAlign w:val="center"/>
          </w:tcPr>
          <w:p>
            <w:pPr>
              <w:pStyle w:val="16"/>
            </w:pPr>
            <w:r>
              <w:t>其他商品和服务支出</w:t>
            </w:r>
          </w:p>
        </w:tc>
        <w:tc>
          <w:tcPr>
            <w:tcW w:w="1643" w:type="dxa"/>
            <w:vAlign w:val="center"/>
          </w:tcPr>
          <w:p>
            <w:pPr>
              <w:pStyle w:val="15"/>
            </w:pPr>
            <w:r>
              <w:t>0.28</w:t>
            </w:r>
          </w:p>
        </w:tc>
        <w:tc>
          <w:tcPr>
            <w:tcW w:w="1643" w:type="dxa"/>
            <w:vAlign w:val="center"/>
          </w:tcPr>
          <w:p>
            <w:pPr>
              <w:pStyle w:val="15"/>
            </w:pPr>
          </w:p>
        </w:tc>
        <w:tc>
          <w:tcPr>
            <w:tcW w:w="164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26</w:t>
            </w:r>
          </w:p>
        </w:tc>
        <w:tc>
          <w:tcPr>
            <w:tcW w:w="1200" w:type="dxa"/>
            <w:vAlign w:val="center"/>
          </w:tcPr>
          <w:p>
            <w:pPr>
              <w:pStyle w:val="16"/>
            </w:pPr>
            <w:r>
              <w:t>303</w:t>
            </w:r>
          </w:p>
        </w:tc>
        <w:tc>
          <w:tcPr>
            <w:tcW w:w="4684" w:type="dxa"/>
            <w:vAlign w:val="center"/>
          </w:tcPr>
          <w:p>
            <w:pPr>
              <w:pStyle w:val="16"/>
            </w:pPr>
            <w:r>
              <w:t>对个人和家庭的补助</w:t>
            </w:r>
          </w:p>
        </w:tc>
        <w:tc>
          <w:tcPr>
            <w:tcW w:w="1643" w:type="dxa"/>
            <w:vAlign w:val="center"/>
          </w:tcPr>
          <w:p>
            <w:pPr>
              <w:pStyle w:val="15"/>
            </w:pPr>
            <w:r>
              <w:t>8.10</w:t>
            </w:r>
          </w:p>
        </w:tc>
        <w:tc>
          <w:tcPr>
            <w:tcW w:w="1643" w:type="dxa"/>
            <w:vAlign w:val="center"/>
          </w:tcPr>
          <w:p>
            <w:pPr>
              <w:pStyle w:val="15"/>
            </w:pPr>
            <w:r>
              <w:t>8.10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27</w:t>
            </w:r>
          </w:p>
        </w:tc>
        <w:tc>
          <w:tcPr>
            <w:tcW w:w="1200" w:type="dxa"/>
            <w:vAlign w:val="center"/>
          </w:tcPr>
          <w:p>
            <w:pPr>
              <w:pStyle w:val="16"/>
            </w:pPr>
            <w:r>
              <w:t>30302</w:t>
            </w:r>
          </w:p>
        </w:tc>
        <w:tc>
          <w:tcPr>
            <w:tcW w:w="4684" w:type="dxa"/>
            <w:vAlign w:val="center"/>
          </w:tcPr>
          <w:p>
            <w:pPr>
              <w:pStyle w:val="16"/>
            </w:pPr>
            <w:r>
              <w:t>退休费</w:t>
            </w:r>
          </w:p>
        </w:tc>
        <w:tc>
          <w:tcPr>
            <w:tcW w:w="1643" w:type="dxa"/>
            <w:vAlign w:val="center"/>
          </w:tcPr>
          <w:p>
            <w:pPr>
              <w:pStyle w:val="15"/>
            </w:pPr>
            <w:r>
              <w:t>5.10</w:t>
            </w:r>
          </w:p>
        </w:tc>
        <w:tc>
          <w:tcPr>
            <w:tcW w:w="1643" w:type="dxa"/>
            <w:vAlign w:val="center"/>
          </w:tcPr>
          <w:p>
            <w:pPr>
              <w:pStyle w:val="15"/>
            </w:pPr>
            <w:r>
              <w:t>5.10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pPr>
              <w:pStyle w:val="17"/>
            </w:pPr>
            <w:r>
              <w:t>28</w:t>
            </w:r>
          </w:p>
        </w:tc>
        <w:tc>
          <w:tcPr>
            <w:tcW w:w="1200" w:type="dxa"/>
            <w:vAlign w:val="center"/>
          </w:tcPr>
          <w:p>
            <w:pPr>
              <w:pStyle w:val="16"/>
            </w:pPr>
            <w:r>
              <w:t>30399</w:t>
            </w:r>
          </w:p>
        </w:tc>
        <w:tc>
          <w:tcPr>
            <w:tcW w:w="4684" w:type="dxa"/>
            <w:vAlign w:val="center"/>
          </w:tcPr>
          <w:p>
            <w:pPr>
              <w:pStyle w:val="16"/>
            </w:pPr>
            <w:r>
              <w:t>其他对个人和家庭的补助</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2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4450"/>
        <w:gridCol w:w="1178"/>
        <w:gridCol w:w="210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1" w:type="dxa"/>
            <w:gridSpan w:val="3"/>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2108"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Merge w:val="restart"/>
            <w:vAlign w:val="center"/>
          </w:tcPr>
          <w:p>
            <w:pPr>
              <w:pStyle w:val="14"/>
            </w:pPr>
            <w:r>
              <w:t>序号</w:t>
            </w:r>
          </w:p>
        </w:tc>
        <w:tc>
          <w:tcPr>
            <w:tcW w:w="4450"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3" w:type="dxa"/>
            <w:vMerge w:val="continue"/>
          </w:tcPr>
          <w:p/>
        </w:tc>
        <w:tc>
          <w:tcPr>
            <w:tcW w:w="4450" w:type="dxa"/>
            <w:vMerge w:val="continue"/>
          </w:tcPr>
          <w:p/>
        </w:tc>
        <w:tc>
          <w:tcPr>
            <w:tcW w:w="1178" w:type="dxa"/>
            <w:vAlign w:val="center"/>
          </w:tcPr>
          <w:p>
            <w:pPr>
              <w:pStyle w:val="14"/>
            </w:pPr>
            <w:r>
              <w:t>合计</w:t>
            </w:r>
          </w:p>
        </w:tc>
        <w:tc>
          <w:tcPr>
            <w:tcW w:w="2108"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Align w:val="center"/>
          </w:tcPr>
          <w:p>
            <w:pPr>
              <w:pStyle w:val="14"/>
            </w:pPr>
            <w:r>
              <w:t>栏次</w:t>
            </w:r>
          </w:p>
        </w:tc>
        <w:tc>
          <w:tcPr>
            <w:tcW w:w="4450" w:type="dxa"/>
            <w:vAlign w:val="center"/>
          </w:tcPr>
          <w:p>
            <w:pPr>
              <w:pStyle w:val="14"/>
            </w:pPr>
            <w:r>
              <w:t>1</w:t>
            </w:r>
          </w:p>
        </w:tc>
        <w:tc>
          <w:tcPr>
            <w:tcW w:w="1178" w:type="dxa"/>
            <w:vAlign w:val="center"/>
          </w:tcPr>
          <w:p>
            <w:pPr>
              <w:pStyle w:val="14"/>
            </w:pPr>
            <w:r>
              <w:t>2</w:t>
            </w:r>
          </w:p>
        </w:tc>
        <w:tc>
          <w:tcPr>
            <w:tcW w:w="2108"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1</w:t>
            </w:r>
          </w:p>
        </w:tc>
        <w:tc>
          <w:tcPr>
            <w:tcW w:w="4450"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b/>
                <w:bCs/>
                <w:color w:val="000000"/>
                <w:sz w:val="20"/>
                <w:szCs w:val="20"/>
                <w:lang w:eastAsia="zh-CN"/>
              </w:rPr>
              <w:t>合计</w:t>
            </w:r>
          </w:p>
        </w:tc>
        <w:tc>
          <w:tcPr>
            <w:tcW w:w="1178" w:type="dxa"/>
            <w:vAlign w:val="center"/>
          </w:tcPr>
          <w:p>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2108" w:type="dxa"/>
            <w:vAlign w:val="center"/>
          </w:tcPr>
          <w:p>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“三公”经费小计</w:t>
            </w:r>
          </w:p>
        </w:tc>
        <w:tc>
          <w:tcPr>
            <w:tcW w:w="1178" w:type="dxa"/>
            <w:vAlign w:val="center"/>
          </w:tcPr>
          <w:p>
            <w:pPr>
              <w:jc w:val="right"/>
              <w:rPr>
                <w:rFonts w:ascii="微软雅黑" w:hAnsi="微软雅黑" w:eastAsia="微软雅黑" w:cs="微软雅黑"/>
                <w:sz w:val="21"/>
                <w:szCs w:val="21"/>
                <w:lang w:eastAsia="zh-CN"/>
              </w:rPr>
            </w:pPr>
            <w:r>
              <w:rPr>
                <w:rFonts w:hint="eastAsia" w:ascii="微软雅黑" w:hAnsi="微软雅黑" w:eastAsia="微软雅黑" w:cs="微软雅黑"/>
                <w:sz w:val="21"/>
                <w:szCs w:val="21"/>
                <w:lang w:eastAsia="zh-CN"/>
              </w:rPr>
              <w:t>2.59</w:t>
            </w:r>
          </w:p>
        </w:tc>
        <w:tc>
          <w:tcPr>
            <w:tcW w:w="2108" w:type="dxa"/>
            <w:vAlign w:val="center"/>
          </w:tcPr>
          <w:p>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3</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一、因公出国（境）费</w:t>
            </w:r>
          </w:p>
        </w:tc>
        <w:tc>
          <w:tcPr>
            <w:tcW w:w="1178" w:type="dxa"/>
            <w:vAlign w:val="center"/>
          </w:tcPr>
          <w:p>
            <w:pPr>
              <w:jc w:val="right"/>
              <w:rPr>
                <w:rFonts w:ascii="微软雅黑" w:hAnsi="微软雅黑" w:eastAsia="微软雅黑" w:cs="微软雅黑"/>
                <w:sz w:val="21"/>
                <w:szCs w:val="21"/>
              </w:rPr>
            </w:pPr>
          </w:p>
        </w:tc>
        <w:tc>
          <w:tcPr>
            <w:tcW w:w="2108" w:type="dxa"/>
            <w:vAlign w:val="center"/>
          </w:tcPr>
          <w:p>
            <w:pPr>
              <w:jc w:val="right"/>
              <w:rPr>
                <w:rFonts w:ascii="微软雅黑" w:hAnsi="微软雅黑" w:eastAsia="微软雅黑" w:cs="微软雅黑"/>
                <w:sz w:val="21"/>
                <w:szCs w:val="21"/>
              </w:rPr>
            </w:pP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4</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其中：教学科研人员因公出国（境）费</w:t>
            </w:r>
          </w:p>
        </w:tc>
        <w:tc>
          <w:tcPr>
            <w:tcW w:w="1178" w:type="dxa"/>
            <w:vAlign w:val="center"/>
          </w:tcPr>
          <w:p>
            <w:pPr>
              <w:jc w:val="right"/>
              <w:rPr>
                <w:rFonts w:ascii="微软雅黑" w:hAnsi="微软雅黑" w:eastAsia="微软雅黑" w:cs="微软雅黑"/>
                <w:sz w:val="21"/>
                <w:szCs w:val="21"/>
              </w:rPr>
            </w:pPr>
          </w:p>
        </w:tc>
        <w:tc>
          <w:tcPr>
            <w:tcW w:w="2108" w:type="dxa"/>
            <w:vAlign w:val="center"/>
          </w:tcPr>
          <w:p>
            <w:pPr>
              <w:jc w:val="right"/>
              <w:rPr>
                <w:rFonts w:ascii="微软雅黑" w:hAnsi="微软雅黑" w:eastAsia="微软雅黑" w:cs="微软雅黑"/>
                <w:sz w:val="21"/>
                <w:szCs w:val="21"/>
              </w:rPr>
            </w:pP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5</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其他因公出国（境）费</w:t>
            </w:r>
          </w:p>
        </w:tc>
        <w:tc>
          <w:tcPr>
            <w:tcW w:w="1178" w:type="dxa"/>
            <w:vAlign w:val="center"/>
          </w:tcPr>
          <w:p>
            <w:pPr>
              <w:jc w:val="right"/>
              <w:rPr>
                <w:rFonts w:ascii="微软雅黑" w:hAnsi="微软雅黑" w:eastAsia="微软雅黑" w:cs="微软雅黑"/>
                <w:sz w:val="21"/>
                <w:szCs w:val="21"/>
              </w:rPr>
            </w:pPr>
          </w:p>
        </w:tc>
        <w:tc>
          <w:tcPr>
            <w:tcW w:w="2108" w:type="dxa"/>
            <w:vAlign w:val="center"/>
          </w:tcPr>
          <w:p>
            <w:pPr>
              <w:jc w:val="right"/>
              <w:rPr>
                <w:rFonts w:ascii="微软雅黑" w:hAnsi="微软雅黑" w:eastAsia="微软雅黑" w:cs="微软雅黑"/>
                <w:sz w:val="21"/>
                <w:szCs w:val="21"/>
              </w:rPr>
            </w:pP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6</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二、公务用车购置及运维费</w:t>
            </w:r>
          </w:p>
        </w:tc>
        <w:tc>
          <w:tcPr>
            <w:tcW w:w="1178" w:type="dxa"/>
            <w:vAlign w:val="center"/>
          </w:tcPr>
          <w:p>
            <w:pPr>
              <w:jc w:val="right"/>
              <w:rPr>
                <w:rFonts w:ascii="微软雅黑" w:hAnsi="微软雅黑" w:eastAsia="微软雅黑" w:cs="微软雅黑"/>
                <w:sz w:val="21"/>
                <w:szCs w:val="21"/>
              </w:rPr>
            </w:pPr>
          </w:p>
        </w:tc>
        <w:tc>
          <w:tcPr>
            <w:tcW w:w="2108" w:type="dxa"/>
            <w:vAlign w:val="center"/>
          </w:tcPr>
          <w:p>
            <w:pPr>
              <w:jc w:val="right"/>
              <w:rPr>
                <w:rFonts w:ascii="微软雅黑" w:hAnsi="微软雅黑" w:eastAsia="微软雅黑" w:cs="微软雅黑"/>
                <w:sz w:val="21"/>
                <w:szCs w:val="21"/>
              </w:rPr>
            </w:pP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7</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其中：公务用车购置费</w:t>
            </w:r>
          </w:p>
        </w:tc>
        <w:tc>
          <w:tcPr>
            <w:tcW w:w="1178" w:type="dxa"/>
            <w:vAlign w:val="center"/>
          </w:tcPr>
          <w:p>
            <w:pPr>
              <w:jc w:val="right"/>
              <w:rPr>
                <w:rFonts w:ascii="微软雅黑" w:hAnsi="微软雅黑" w:eastAsia="微软雅黑" w:cs="微软雅黑"/>
                <w:sz w:val="21"/>
                <w:szCs w:val="21"/>
              </w:rPr>
            </w:pPr>
          </w:p>
        </w:tc>
        <w:tc>
          <w:tcPr>
            <w:tcW w:w="2108" w:type="dxa"/>
            <w:vAlign w:val="center"/>
          </w:tcPr>
          <w:p>
            <w:pPr>
              <w:jc w:val="right"/>
              <w:rPr>
                <w:rFonts w:ascii="微软雅黑" w:hAnsi="微软雅黑" w:eastAsia="微软雅黑" w:cs="微软雅黑"/>
                <w:sz w:val="21"/>
                <w:szCs w:val="21"/>
              </w:rPr>
            </w:pP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8</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公务用车运行维护费</w:t>
            </w:r>
          </w:p>
        </w:tc>
        <w:tc>
          <w:tcPr>
            <w:tcW w:w="1178" w:type="dxa"/>
            <w:vAlign w:val="center"/>
          </w:tcPr>
          <w:p>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2108" w:type="dxa"/>
            <w:vAlign w:val="center"/>
          </w:tcPr>
          <w:p>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9</w:t>
            </w:r>
          </w:p>
        </w:tc>
        <w:tc>
          <w:tcPr>
            <w:tcW w:w="4450" w:type="dxa"/>
            <w:vAlign w:val="center"/>
          </w:tcPr>
          <w:p>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三、公务接待费</w:t>
            </w:r>
          </w:p>
        </w:tc>
        <w:tc>
          <w:tcPr>
            <w:tcW w:w="1178" w:type="dxa"/>
            <w:vAlign w:val="center"/>
          </w:tcPr>
          <w:p>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2108" w:type="dxa"/>
            <w:vAlign w:val="center"/>
          </w:tcPr>
          <w:p>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1643" w:type="dxa"/>
            <w:vAlign w:val="center"/>
          </w:tcPr>
          <w:p>
            <w:pPr>
              <w:jc w:val="right"/>
              <w:rPr>
                <w:rFonts w:ascii="微软雅黑" w:hAnsi="微软雅黑" w:eastAsia="微软雅黑" w:cs="微软雅黑"/>
                <w:sz w:val="21"/>
                <w:szCs w:val="21"/>
              </w:rPr>
            </w:pPr>
          </w:p>
        </w:tc>
        <w:tc>
          <w:tcPr>
            <w:tcW w:w="1643" w:type="dxa"/>
            <w:vAlign w:val="center"/>
          </w:tcPr>
          <w:p>
            <w:pPr>
              <w:jc w:val="right"/>
              <w:rPr>
                <w:sz w:val="21"/>
                <w:szCs w:val="21"/>
              </w:rPr>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委网络安全和信息化委员会办公室2023年部门预算信息公开情况说明</w:t>
      </w:r>
    </w:p>
    <w:p>
      <w:pPr>
        <w:jc w:val="center"/>
        <w:rPr>
          <w:rFonts w:ascii="方正小标宋_GBK" w:hAnsi="方正小标宋_GBK" w:eastAsia="方正小标宋_GBK" w:cs="方正小标宋_GBK"/>
          <w:color w:val="000000"/>
          <w:w w:val="80"/>
          <w:sz w:val="44"/>
        </w:rPr>
      </w:pPr>
      <w:r>
        <w:rPr>
          <w:rFonts w:ascii="方正小标宋_GBK" w:hAnsi="方正小标宋_GBK" w:eastAsia="方正小标宋_GBK" w:cs="方正小标宋_GBK"/>
          <w:color w:val="000000"/>
          <w:w w:val="80"/>
          <w:sz w:val="44"/>
        </w:rPr>
        <w:t>中共石家庄市长安区委网络安全和信息化委员会办公室2023年部门预算信息公开情况说明</w:t>
      </w:r>
    </w:p>
    <w:p>
      <w:pPr>
        <w:jc w:val="center"/>
        <w:rPr>
          <w:rFonts w:ascii="方正小标宋_GBK" w:hAnsi="方正小标宋_GBK" w:eastAsia="方正小标宋_GBK" w:cs="方正小标宋_GBK"/>
          <w:color w:val="000000"/>
          <w:w w:val="80"/>
          <w:sz w:val="44"/>
        </w:rPr>
      </w:pPr>
    </w:p>
    <w:p>
      <w:pPr>
        <w:spacing w:line="300" w:lineRule="auto"/>
        <w:ind w:firstLine="641"/>
        <w:rPr>
          <w:rFonts w:ascii="仿宋" w:hAnsi="仿宋" w:eastAsia="仿宋" w:cs="仿宋"/>
          <w:sz w:val="32"/>
          <w:szCs w:val="32"/>
        </w:rPr>
      </w:pPr>
      <w:r>
        <w:rPr>
          <w:rFonts w:hint="eastAsia" w:ascii="仿宋" w:hAnsi="仿宋" w:eastAsia="仿宋" w:cs="仿宋"/>
          <w:sz w:val="32"/>
          <w:szCs w:val="32"/>
        </w:rPr>
        <w:t>按照《预算法》、《地方预决算公开操作规程》和《关于进一步推进预算公开工作的实施意见》规定，现将中共石家庄市长安区委网络安全和信息化委员会办公室2023年部门预算公开如下：</w:t>
      </w:r>
    </w:p>
    <w:p>
      <w:pPr>
        <w:spacing w:before="130" w:after="10" w:line="360" w:lineRule="auto"/>
        <w:ind w:firstLine="641"/>
        <w:outlineLvl w:val="2"/>
      </w:pPr>
      <w:bookmarkStart w:id="9" w:name="_Toc_3_3_0000000010"/>
      <w:r>
        <w:rPr>
          <w:rFonts w:ascii="黑体" w:hAnsi="黑体" w:eastAsia="黑体" w:cs="黑体"/>
          <w:color w:val="000000"/>
          <w:sz w:val="32"/>
        </w:rPr>
        <w:t>一、部门职责及机构设置情况</w:t>
      </w:r>
      <w:bookmarkEnd w:id="9"/>
    </w:p>
    <w:p>
      <w:pPr>
        <w:spacing w:afterLines="50"/>
        <w:ind w:firstLine="64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一）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二）贯彻落实网络安全和信息化发展战略、宏观规划和重大政策。统筹推进网络安全和信息化法治、标准建设、贯彻落实相关法规、规章等，并根据职责权限进行监督检查，根据职责权限推动落实网络安全和信息化领域国家标准并监督实施；依法完善与信息化相关的统计调查制度。</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三）统筹协调全区网络安全保障体系和可信体系建设。牵头协调有关部门制定相关行业网络安全规划及保障评价指标体系，协调信息安全保护工作；指导推进党政军部门、重点行业网络安全保障和信息化工作；统筹推进网络安全和信息化军民融合深度发展；负责全区网络安全信息共享和通报工作。</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（四）督促落实涉及政治、经济、文化、社会、生态及军事等各个领域的网络安全和信息化重大事项；负责协调处理网络安全和信息化重大突发事件与有关应急工作。</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五）负责互联网信息内容管理。统筹协调组织互联网宣传管理和舆论引导工作，推动网络评论队伍建设，维护互联网意识形态安全；贯彻落实互联网新闻信息传播相关政策，负责互联网信息内容监督管理执法，组织开展网络舆论生态治理，依法指导和管理落地网站及新媒体新应用，会同有关部门处置网上有害信息，依照相关法律和规定查处违法违规行为和网站。</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（六）负责指导协调全区网络舆情信息工作。收集、分析、研判、报送和处置网络舆情信息，依法规范舆情服务市场。</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（七）推动全区网络阵地建设。指导协调网络游戏、网络视听、网络出版等相关业务；推动移动互联网发展，会同有关部门推动传统媒体与新兴媒体融合发展；负责全区网站转载新闻稿源的管理。</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（八）协调推动全区网络社会工作和网络文化、网络文明建设；发展、联系、服务网络社会组织，知道互联网行业自律，推进网站党建工作。</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九）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（十）指导网络金融信息服务业务，负责网络金融信息服务市场监管，协调金融监管部门简历全区网络金融信息发布、传播监管制度及工作机制。</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（十一）拟订网络安全和信息化干部人才队伍发展规划，负责网信系统干部教育培训和考评工作，组织开展网络媒介素养教育。</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（十二）组织开展相关领域对外交流与合作。</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（十三）指导各镇、街道办事处和有关部门网络安全和信息化工作。</w:t>
      </w:r>
    </w:p>
    <w:p>
      <w:pPr>
        <w:spacing w:line="300" w:lineRule="auto"/>
        <w:ind w:firstLine="641"/>
        <w:rPr>
          <w:rFonts w:ascii="仿宋" w:hAnsi="仿宋" w:eastAsia="仿宋" w:cs="仿宋"/>
          <w:sz w:val="32"/>
          <w:szCs w:val="32"/>
        </w:rPr>
      </w:pPr>
      <w:r>
        <w:rPr>
          <w:rFonts w:hint="eastAsia" w:ascii="仿宋" w:hAnsi="仿宋" w:eastAsia="仿宋" w:cs="仿宋"/>
          <w:sz w:val="32"/>
          <w:szCs w:val="32"/>
        </w:rPr>
        <w:t>（十四）完成市委网络安全和信息化委员会办公室（市委互联网信息办公室）和区委、区政府及区委网络安全和信息化委员会、区委宣传部交办的其他事项。</w:t>
      </w:r>
    </w:p>
    <w:p>
      <w:pPr>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2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3"/>
        <w:gridCol w:w="1884"/>
        <w:gridCol w:w="2196"/>
        <w:gridCol w:w="22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43" w:type="dxa"/>
            <w:vAlign w:val="center"/>
          </w:tcPr>
          <w:p>
            <w:pPr>
              <w:pStyle w:val="14"/>
            </w:pPr>
            <w:r>
              <w:t>单位名称</w:t>
            </w:r>
          </w:p>
        </w:tc>
        <w:tc>
          <w:tcPr>
            <w:tcW w:w="1884" w:type="dxa"/>
            <w:vAlign w:val="center"/>
          </w:tcPr>
          <w:p>
            <w:pPr>
              <w:pStyle w:val="14"/>
            </w:pPr>
            <w:r>
              <w:t>单位性质</w:t>
            </w:r>
          </w:p>
        </w:tc>
        <w:tc>
          <w:tcPr>
            <w:tcW w:w="2196" w:type="dxa"/>
            <w:vAlign w:val="center"/>
          </w:tcPr>
          <w:p>
            <w:pPr>
              <w:pStyle w:val="14"/>
            </w:pPr>
            <w:r>
              <w:t>单位规格</w:t>
            </w:r>
          </w:p>
        </w:tc>
        <w:tc>
          <w:tcPr>
            <w:tcW w:w="2226"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3" w:type="dxa"/>
            <w:vAlign w:val="center"/>
          </w:tcPr>
          <w:p>
            <w:pPr>
              <w:pStyle w:val="16"/>
              <w:rPr>
                <w:rFonts w:hint="eastAsia"/>
                <w:lang w:eastAsia="zh-CN"/>
              </w:rPr>
            </w:pPr>
            <w:r>
              <w:t>中共石家庄市长安区委网络安全和信息化委员会办公室</w:t>
            </w:r>
          </w:p>
        </w:tc>
        <w:tc>
          <w:tcPr>
            <w:tcW w:w="1884" w:type="dxa"/>
            <w:vAlign w:val="center"/>
          </w:tcPr>
          <w:p>
            <w:pPr>
              <w:pStyle w:val="17"/>
            </w:pPr>
            <w:r>
              <w:t>行政</w:t>
            </w:r>
          </w:p>
        </w:tc>
        <w:tc>
          <w:tcPr>
            <w:tcW w:w="2196" w:type="dxa"/>
            <w:vAlign w:val="center"/>
          </w:tcPr>
          <w:p>
            <w:pPr>
              <w:pStyle w:val="17"/>
            </w:pPr>
            <w:r>
              <w:t>正科级</w:t>
            </w:r>
          </w:p>
        </w:tc>
        <w:tc>
          <w:tcPr>
            <w:tcW w:w="2226" w:type="dxa"/>
            <w:vAlign w:val="center"/>
          </w:tcPr>
          <w:p>
            <w:pPr>
              <w:pStyle w:val="17"/>
            </w:pPr>
            <w:r>
              <w:t>财政拨款</w:t>
            </w:r>
          </w:p>
        </w:tc>
      </w:tr>
    </w:tbl>
    <w:p>
      <w:pPr>
        <w:spacing w:before="10" w:after="10" w:line="360" w:lineRule="auto"/>
        <w:outlineLvl w:val="2"/>
        <w:rPr>
          <w:rFonts w:ascii="黑体" w:hAnsi="黑体" w:eastAsia="黑体" w:cs="黑体"/>
          <w:color w:val="000000"/>
          <w:sz w:val="32"/>
          <w:lang w:eastAsia="zh-CN"/>
        </w:rPr>
      </w:pPr>
      <w:bookmarkStart w:id="10" w:name="_Toc_3_3_0000000011"/>
    </w:p>
    <w:p>
      <w:pPr>
        <w:spacing w:before="130" w:after="10" w:line="360" w:lineRule="auto"/>
        <w:ind w:firstLine="641"/>
        <w:outlineLvl w:val="2"/>
      </w:pPr>
      <w:r>
        <w:rPr>
          <w:rFonts w:ascii="黑体" w:hAnsi="黑体" w:eastAsia="黑体" w:cs="黑体"/>
          <w:color w:val="000000"/>
          <w:sz w:val="32"/>
        </w:rPr>
        <w:t>二、部门预算安排的总体情况</w:t>
      </w:r>
      <w:bookmarkEnd w:id="10"/>
    </w:p>
    <w:p>
      <w:pPr>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部门预算的编制实行综合预算管理，即全部收入和支出都反映在预算中。中共石家庄市长安区委网络安全和信息化委员会办公室机关及所属事业单位的收支包含在部门预算中。</w:t>
      </w:r>
    </w:p>
    <w:p>
      <w:pPr>
        <w:spacing w:line="300" w:lineRule="auto"/>
        <w:ind w:firstLine="643" w:firstLineChars="200"/>
        <w:rPr>
          <w:rFonts w:ascii="仿宋_GB2312" w:hAnsi="黑体" w:eastAsia="仿宋_GB2312"/>
          <w:sz w:val="32"/>
          <w:szCs w:val="32"/>
        </w:rPr>
      </w:pPr>
      <w:r>
        <w:rPr>
          <w:rFonts w:hint="eastAsia" w:ascii="仿宋_GB2312" w:hAnsi="黑体" w:eastAsia="仿宋_GB2312"/>
          <w:b/>
          <w:sz w:val="32"/>
          <w:szCs w:val="32"/>
        </w:rPr>
        <w:t>1、收入说明</w:t>
      </w:r>
    </w:p>
    <w:p>
      <w:pPr>
        <w:tabs>
          <w:tab w:val="left" w:pos="9600"/>
        </w:tabs>
        <w:spacing w:line="30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反映本部门当年全部财政收入。长安区委网信办年收入预算158.49万元，比去年</w:t>
      </w:r>
      <w:r>
        <w:rPr>
          <w:rFonts w:hint="eastAsia" w:ascii="仿宋" w:hAnsi="仿宋" w:eastAsia="仿宋" w:cs="仿宋"/>
          <w:sz w:val="32"/>
          <w:szCs w:val="32"/>
          <w:lang w:eastAsia="zh-CN"/>
        </w:rPr>
        <w:t>减少2.47</w:t>
      </w:r>
      <w:r>
        <w:rPr>
          <w:rFonts w:hint="eastAsia" w:ascii="仿宋" w:hAnsi="仿宋" w:eastAsia="仿宋" w:cs="仿宋"/>
          <w:sz w:val="32"/>
          <w:szCs w:val="32"/>
        </w:rPr>
        <w:t>万元，增加</w:t>
      </w:r>
      <w:r>
        <w:rPr>
          <w:rFonts w:hint="eastAsia" w:ascii="仿宋" w:hAnsi="仿宋" w:eastAsia="仿宋" w:cs="仿宋"/>
          <w:sz w:val="32"/>
          <w:szCs w:val="32"/>
          <w:lang w:eastAsia="zh-CN"/>
        </w:rPr>
        <w:t>1.5</w:t>
      </w:r>
      <w:r>
        <w:rPr>
          <w:rFonts w:hint="eastAsia" w:ascii="仿宋" w:hAnsi="仿宋" w:eastAsia="仿宋" w:cs="仿宋"/>
          <w:sz w:val="32"/>
          <w:szCs w:val="32"/>
        </w:rPr>
        <w:t>%。按照收入来源划分：财政拨款收入158.49万元，占预算100%；事业收入0万元，占预算0%。按照功能科目划分：一般公共服务支出131.98万元，占预算</w:t>
      </w:r>
      <w:r>
        <w:rPr>
          <w:rFonts w:hint="eastAsia" w:ascii="仿宋" w:hAnsi="仿宋" w:eastAsia="仿宋" w:cs="仿宋"/>
          <w:sz w:val="32"/>
          <w:szCs w:val="32"/>
          <w:lang w:eastAsia="zh-CN"/>
        </w:rPr>
        <w:t>83.3</w:t>
      </w:r>
      <w:r>
        <w:rPr>
          <w:rFonts w:hint="eastAsia" w:ascii="仿宋" w:hAnsi="仿宋" w:eastAsia="仿宋" w:cs="仿宋"/>
          <w:sz w:val="32"/>
          <w:szCs w:val="32"/>
        </w:rPr>
        <w:t>%；社会保障和就业支出17.87元，占预算11.</w:t>
      </w:r>
      <w:r>
        <w:rPr>
          <w:rFonts w:hint="eastAsia" w:ascii="仿宋" w:hAnsi="仿宋" w:eastAsia="仿宋" w:cs="仿宋"/>
          <w:sz w:val="32"/>
          <w:szCs w:val="32"/>
          <w:lang w:eastAsia="zh-CN"/>
        </w:rPr>
        <w:t>3</w:t>
      </w:r>
      <w:r>
        <w:rPr>
          <w:rFonts w:hint="eastAsia" w:ascii="仿宋" w:hAnsi="仿宋" w:eastAsia="仿宋" w:cs="仿宋"/>
          <w:sz w:val="32"/>
          <w:szCs w:val="32"/>
        </w:rPr>
        <w:t>%；医疗卫生与计划生育支出8.64万元，占预算5.</w:t>
      </w:r>
      <w:r>
        <w:rPr>
          <w:rFonts w:hint="eastAsia" w:ascii="仿宋" w:hAnsi="仿宋" w:eastAsia="仿宋" w:cs="仿宋"/>
          <w:sz w:val="32"/>
          <w:szCs w:val="32"/>
          <w:lang w:eastAsia="zh-CN"/>
        </w:rPr>
        <w:t>5</w:t>
      </w:r>
      <w:r>
        <w:rPr>
          <w:rFonts w:hint="eastAsia" w:ascii="仿宋" w:hAnsi="仿宋" w:eastAsia="仿宋" w:cs="仿宋"/>
          <w:sz w:val="32"/>
          <w:szCs w:val="32"/>
        </w:rPr>
        <w:t>%。</w:t>
      </w:r>
    </w:p>
    <w:p>
      <w:pPr>
        <w:spacing w:line="300" w:lineRule="auto"/>
        <w:ind w:firstLine="643" w:firstLineChars="200"/>
        <w:rPr>
          <w:rFonts w:ascii="仿宋_GB2312" w:hAnsi="黑体" w:eastAsia="仿宋_GB2312"/>
          <w:sz w:val="32"/>
          <w:szCs w:val="32"/>
          <w:lang w:eastAsia="zh-CN"/>
        </w:rPr>
      </w:pPr>
      <w:r>
        <w:rPr>
          <w:rFonts w:hint="eastAsia" w:ascii="仿宋_GB2312" w:hAnsi="黑体" w:eastAsia="仿宋_GB2312"/>
          <w:b/>
          <w:sz w:val="32"/>
          <w:szCs w:val="32"/>
        </w:rPr>
        <w:t>2、支出说明</w:t>
      </w:r>
      <w:r>
        <w:rPr>
          <w:rFonts w:hint="eastAsia" w:ascii="仿宋_GB2312" w:hAnsi="黑体" w:eastAsia="仿宋_GB2312"/>
          <w:sz w:val="32"/>
          <w:szCs w:val="32"/>
        </w:rPr>
        <w:t xml:space="preserve"> </w:t>
      </w:r>
    </w:p>
    <w:p>
      <w:pPr>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收支预算总表支出栏、基本支出表、项目支出表按经济分类和支出功能分类科目编制，反映年度部门预算中支出预算的总体情况。长安区委网信办2023年支出预算158.49万元，比去年</w:t>
      </w:r>
      <w:r>
        <w:rPr>
          <w:rFonts w:hint="eastAsia" w:ascii="仿宋" w:hAnsi="仿宋" w:eastAsia="仿宋" w:cs="仿宋"/>
          <w:sz w:val="32"/>
          <w:szCs w:val="32"/>
          <w:lang w:eastAsia="zh-CN"/>
        </w:rPr>
        <w:t>减少2.47</w:t>
      </w:r>
      <w:r>
        <w:rPr>
          <w:rFonts w:hint="eastAsia" w:ascii="仿宋" w:hAnsi="仿宋" w:eastAsia="仿宋" w:cs="仿宋"/>
          <w:sz w:val="32"/>
          <w:szCs w:val="32"/>
        </w:rPr>
        <w:t>万元，减少</w:t>
      </w:r>
      <w:r>
        <w:rPr>
          <w:rFonts w:hint="eastAsia" w:ascii="仿宋" w:hAnsi="仿宋" w:eastAsia="仿宋" w:cs="仿宋"/>
          <w:sz w:val="32"/>
          <w:szCs w:val="32"/>
          <w:lang w:eastAsia="zh-CN"/>
        </w:rPr>
        <w:t>1.5</w:t>
      </w:r>
      <w:r>
        <w:rPr>
          <w:rFonts w:hint="eastAsia" w:ascii="仿宋" w:hAnsi="仿宋" w:eastAsia="仿宋" w:cs="仿宋"/>
          <w:sz w:val="32"/>
          <w:szCs w:val="32"/>
        </w:rPr>
        <w:t>%。其中：基本支出158.49万元，占预算</w:t>
      </w:r>
      <w:r>
        <w:rPr>
          <w:rFonts w:hint="eastAsia" w:ascii="仿宋" w:hAnsi="仿宋" w:eastAsia="仿宋" w:cs="仿宋"/>
          <w:sz w:val="32"/>
          <w:szCs w:val="32"/>
          <w:lang w:eastAsia="zh-CN"/>
        </w:rPr>
        <w:t>90.4</w:t>
      </w:r>
      <w:r>
        <w:rPr>
          <w:rFonts w:hint="eastAsia" w:ascii="仿宋" w:hAnsi="仿宋" w:eastAsia="仿宋" w:cs="仿宋"/>
          <w:sz w:val="32"/>
          <w:szCs w:val="32"/>
        </w:rPr>
        <w:t>%,其中，人员经费143.22万元，主要包括：基本工资、津贴补贴、奖金、社会保障缴费、生活补助、奖励金、住房公积金、采暖补贴、其他对个人和家庭的补助支出等；公用经费15.2</w:t>
      </w:r>
      <w:r>
        <w:rPr>
          <w:rFonts w:hint="eastAsia" w:ascii="仿宋" w:hAnsi="仿宋" w:eastAsia="仿宋" w:cs="仿宋"/>
          <w:sz w:val="32"/>
          <w:szCs w:val="32"/>
          <w:lang w:eastAsia="zh-CN"/>
        </w:rPr>
        <w:t>7</w:t>
      </w:r>
      <w:r>
        <w:rPr>
          <w:rFonts w:hint="eastAsia" w:ascii="仿宋" w:hAnsi="仿宋" w:eastAsia="仿宋" w:cs="仿宋"/>
          <w:sz w:val="32"/>
          <w:szCs w:val="32"/>
        </w:rPr>
        <w:t>万元，占预算</w:t>
      </w:r>
      <w:r>
        <w:rPr>
          <w:rFonts w:hint="eastAsia" w:ascii="仿宋" w:hAnsi="仿宋" w:eastAsia="仿宋" w:cs="仿宋"/>
          <w:sz w:val="32"/>
          <w:szCs w:val="32"/>
          <w:lang w:eastAsia="zh-CN"/>
        </w:rPr>
        <w:t>9.6</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主要包括：办公费、印刷费、邮电费、差旅费、培训费、公务接待费、工会经费、福利费、公务用车运行维护费、其他交通费用、其他商品和服务支出等。</w:t>
      </w:r>
    </w:p>
    <w:p>
      <w:pPr>
        <w:numPr>
          <w:ilvl w:val="0"/>
          <w:numId w:val="1"/>
        </w:numPr>
        <w:spacing w:line="300" w:lineRule="auto"/>
        <w:ind w:firstLine="643" w:firstLineChars="200"/>
        <w:rPr>
          <w:rFonts w:ascii="仿宋_GB2312" w:hAnsi="黑体" w:eastAsia="仿宋_GB2312"/>
          <w:b/>
          <w:sz w:val="32"/>
          <w:szCs w:val="32"/>
        </w:rPr>
      </w:pPr>
      <w:r>
        <w:rPr>
          <w:rFonts w:hint="eastAsia" w:ascii="仿宋_GB2312" w:hAnsi="黑体" w:eastAsia="仿宋_GB2312"/>
          <w:b/>
          <w:sz w:val="32"/>
          <w:szCs w:val="32"/>
        </w:rPr>
        <w:t>比上年增减情况</w:t>
      </w:r>
    </w:p>
    <w:p>
      <w:pPr>
        <w:spacing w:line="30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2023年预算收支安排158.49万元，较202</w:t>
      </w:r>
      <w:r>
        <w:rPr>
          <w:rFonts w:hint="eastAsia" w:ascii="仿宋" w:hAnsi="仿宋" w:eastAsia="仿宋" w:cs="仿宋"/>
          <w:sz w:val="32"/>
          <w:szCs w:val="32"/>
          <w:lang w:eastAsia="zh-CN"/>
        </w:rPr>
        <w:t>2</w:t>
      </w:r>
      <w:r>
        <w:rPr>
          <w:rFonts w:hint="eastAsia" w:ascii="仿宋" w:hAnsi="仿宋" w:eastAsia="仿宋" w:cs="仿宋"/>
          <w:sz w:val="32"/>
          <w:szCs w:val="32"/>
        </w:rPr>
        <w:t>年预算减少</w:t>
      </w:r>
      <w:r>
        <w:rPr>
          <w:rFonts w:hint="eastAsia" w:ascii="仿宋" w:hAnsi="仿宋" w:eastAsia="仿宋" w:cs="仿宋"/>
          <w:sz w:val="32"/>
          <w:szCs w:val="32"/>
          <w:lang w:eastAsia="zh-CN"/>
        </w:rPr>
        <w:t>2.47万元，</w:t>
      </w:r>
      <w:r>
        <w:rPr>
          <w:rFonts w:hint="eastAsia" w:ascii="仿宋" w:hAnsi="仿宋" w:eastAsia="仿宋" w:cs="仿宋"/>
          <w:sz w:val="32"/>
          <w:szCs w:val="32"/>
        </w:rPr>
        <w:t>原因一是养老、医保、住房公积金等基数的调整，二是压减支出</w:t>
      </w:r>
      <w:r>
        <w:rPr>
          <w:rFonts w:hint="eastAsia" w:ascii="仿宋" w:hAnsi="仿宋" w:eastAsia="仿宋" w:cs="仿宋"/>
          <w:sz w:val="32"/>
          <w:szCs w:val="32"/>
          <w:lang w:eastAsia="zh-CN"/>
        </w:rPr>
        <w:t>。</w:t>
      </w:r>
    </w:p>
    <w:p>
      <w:pPr>
        <w:spacing w:before="130" w:after="10" w:line="360" w:lineRule="auto"/>
        <w:ind w:firstLine="641"/>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pPr>
        <w:pStyle w:val="23"/>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 xml:space="preserve"> 中共石家庄市长安区委网络安全和信息化委员会办公室2023年机关运行经费财政拨款预算15.2</w:t>
      </w:r>
      <w:r>
        <w:rPr>
          <w:rFonts w:hint="eastAsia" w:ascii="仿宋" w:hAnsi="仿宋" w:eastAsia="仿宋" w:cs="仿宋"/>
          <w:sz w:val="32"/>
          <w:szCs w:val="32"/>
          <w:lang w:eastAsia="zh-CN"/>
        </w:rPr>
        <w:t>7</w:t>
      </w:r>
      <w:r>
        <w:rPr>
          <w:rFonts w:hint="eastAsia" w:ascii="仿宋" w:hAnsi="仿宋" w:eastAsia="仿宋" w:cs="仿宋"/>
          <w:sz w:val="32"/>
          <w:szCs w:val="32"/>
        </w:rPr>
        <w:t>万元，较202</w:t>
      </w:r>
      <w:r>
        <w:rPr>
          <w:rFonts w:hint="eastAsia" w:ascii="仿宋" w:hAnsi="仿宋" w:eastAsia="仿宋" w:cs="仿宋"/>
          <w:sz w:val="32"/>
          <w:szCs w:val="32"/>
          <w:lang w:eastAsia="zh-CN"/>
        </w:rPr>
        <w:t>2</w:t>
      </w:r>
      <w:r>
        <w:rPr>
          <w:rFonts w:hint="eastAsia" w:ascii="仿宋" w:hAnsi="仿宋" w:eastAsia="仿宋" w:cs="仿宋"/>
          <w:sz w:val="32"/>
          <w:szCs w:val="32"/>
        </w:rPr>
        <w:t>年预算</w:t>
      </w:r>
      <w:r>
        <w:rPr>
          <w:rFonts w:hint="eastAsia" w:ascii="仿宋" w:hAnsi="仿宋" w:eastAsia="仿宋" w:cs="仿宋"/>
          <w:sz w:val="32"/>
          <w:szCs w:val="32"/>
          <w:lang w:eastAsia="zh-CN"/>
        </w:rPr>
        <w:t>增加</w:t>
      </w:r>
      <w:r>
        <w:rPr>
          <w:rFonts w:hint="eastAsia" w:ascii="仿宋" w:hAnsi="仿宋" w:eastAsia="仿宋" w:cs="仿宋"/>
          <w:sz w:val="32"/>
          <w:szCs w:val="32"/>
        </w:rPr>
        <w:t>0.</w:t>
      </w:r>
      <w:r>
        <w:rPr>
          <w:rFonts w:hint="eastAsia" w:ascii="仿宋" w:hAnsi="仿宋" w:eastAsia="仿宋" w:cs="仿宋"/>
          <w:sz w:val="32"/>
          <w:szCs w:val="32"/>
          <w:lang w:eastAsia="zh-CN"/>
        </w:rPr>
        <w:t>07</w:t>
      </w:r>
      <w:r>
        <w:rPr>
          <w:rFonts w:hint="eastAsia" w:ascii="仿宋" w:hAnsi="仿宋" w:eastAsia="仿宋" w:cs="仿宋"/>
          <w:sz w:val="32"/>
          <w:szCs w:val="32"/>
        </w:rPr>
        <w:t>万元，</w:t>
      </w:r>
      <w:r>
        <w:rPr>
          <w:rFonts w:hint="eastAsia" w:ascii="仿宋" w:hAnsi="仿宋" w:eastAsia="仿宋" w:cs="仿宋"/>
          <w:sz w:val="32"/>
          <w:szCs w:val="32"/>
          <w:lang w:eastAsia="zh-CN"/>
        </w:rPr>
        <w:t>增加0.5</w:t>
      </w:r>
      <w:r>
        <w:rPr>
          <w:rFonts w:hint="eastAsia" w:ascii="仿宋" w:hAnsi="仿宋" w:eastAsia="仿宋" w:cs="仿宋"/>
          <w:sz w:val="32"/>
          <w:szCs w:val="32"/>
        </w:rPr>
        <w:t>%。主要原因是</w:t>
      </w:r>
      <w:r>
        <w:rPr>
          <w:rFonts w:hint="eastAsia" w:ascii="仿宋" w:hAnsi="仿宋" w:eastAsia="仿宋" w:cs="仿宋"/>
          <w:sz w:val="32"/>
          <w:szCs w:val="32"/>
          <w:lang w:eastAsia="zh-CN"/>
        </w:rPr>
        <w:t>增加</w:t>
      </w:r>
      <w:r>
        <w:rPr>
          <w:rFonts w:hint="eastAsia" w:ascii="仿宋" w:hAnsi="仿宋" w:eastAsia="仿宋" w:cs="仿宋"/>
          <w:sz w:val="32"/>
          <w:szCs w:val="32"/>
        </w:rPr>
        <w:t>1名正式人员。</w:t>
      </w:r>
    </w:p>
    <w:p>
      <w:pPr>
        <w:spacing w:before="130" w:after="120" w:line="300" w:lineRule="auto"/>
        <w:ind w:left="480" w:leftChars="200" w:firstLine="320" w:firstLineChars="100"/>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pPr>
        <w:adjustRightInd w:val="0"/>
        <w:snapToGrid w:val="0"/>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长安区委网信办2023年“三公”经费财政拨款预算2.59万元，与上年相比减少0万元，下降0%。其中：因公出国（境）费0万元，与上年持平，主要原因为年初没有安排因公出国费；公务用车购置及运维费2.5万元（全部为公务用车运行维护费），与上年相比减少0万元，主要原因压减支出；公务接待费0万元，与上年相比减少0万元，主要原因是2021年无公车、无因公出国业务、无公务接待业务支出。</w:t>
      </w:r>
    </w:p>
    <w:p>
      <w:pPr>
        <w:spacing w:before="130" w:after="130" w:line="300" w:lineRule="auto"/>
        <w:ind w:left="480" w:leftChars="200"/>
        <w:outlineLvl w:val="2"/>
        <w:rPr>
          <w:rFonts w:ascii="黑体" w:hAnsi="黑体" w:eastAsia="黑体" w:cs="黑体"/>
          <w:color w:val="000000"/>
          <w:sz w:val="32"/>
        </w:rPr>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预算绩效信息</w:t>
      </w:r>
      <w:bookmarkEnd w:id="13"/>
    </w:p>
    <w:p>
      <w:pPr>
        <w:spacing w:line="300" w:lineRule="auto"/>
        <w:ind w:firstLine="643" w:firstLineChars="200"/>
      </w:pPr>
      <w:r>
        <w:rPr>
          <w:rFonts w:ascii="方正楷体_GBK" w:hAnsi="方正楷体_GBK" w:eastAsia="方正楷体_GBK" w:cs="方正楷体_GBK"/>
          <w:b/>
          <w:color w:val="000000"/>
          <w:sz w:val="32"/>
        </w:rPr>
        <w:t>第一部分 部门整体绩效目标</w:t>
      </w:r>
    </w:p>
    <w:p>
      <w:pPr>
        <w:adjustRightInd w:val="0"/>
        <w:snapToGrid w:val="0"/>
        <w:spacing w:line="300" w:lineRule="auto"/>
        <w:ind w:firstLine="643" w:firstLineChars="200"/>
        <w:rPr>
          <w:rFonts w:ascii="仿宋" w:hAnsi="仿宋" w:eastAsia="仿宋" w:cs="仿宋"/>
          <w:b/>
          <w:sz w:val="32"/>
          <w:szCs w:val="32"/>
        </w:rPr>
      </w:pPr>
      <w:bookmarkStart w:id="14" w:name="_Toc471398463"/>
      <w:r>
        <w:rPr>
          <w:rFonts w:hint="eastAsia" w:ascii="仿宋" w:hAnsi="仿宋" w:eastAsia="仿宋" w:cs="仿宋"/>
          <w:b/>
          <w:sz w:val="32"/>
          <w:szCs w:val="32"/>
        </w:rPr>
        <w:t>总体绩效目标：</w:t>
      </w:r>
    </w:p>
    <w:p>
      <w:pPr>
        <w:adjustRightInd w:val="0"/>
        <w:snapToGrid w:val="0"/>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以习近平新时代中国特色社会主义思想特别是习近平总书记关于网络强国的重要思想为指导，深入贯彻落实中央网信委、省委网信委、市委网信委和区委网信委有关会议精神，不忘初心、牢记使命，准确把握网信工作面临的新形势新任务，统筹推进全区网络安全和信息化建设，全面提网络综合治理能力，构建网上网下同心圆，为新时代建设美丽长安、经济强区提供重要网上支撑。</w:t>
      </w:r>
    </w:p>
    <w:p>
      <w:pPr>
        <w:adjustRightInd w:val="0"/>
        <w:snapToGrid w:val="0"/>
        <w:spacing w:line="300" w:lineRule="auto"/>
        <w:ind w:firstLine="643" w:firstLineChars="200"/>
        <w:rPr>
          <w:rFonts w:ascii="仿宋" w:hAnsi="仿宋" w:eastAsia="仿宋" w:cs="仿宋"/>
          <w:b/>
          <w:sz w:val="32"/>
          <w:szCs w:val="32"/>
        </w:rPr>
      </w:pPr>
      <w:r>
        <w:rPr>
          <w:rFonts w:hint="eastAsia" w:ascii="仿宋" w:hAnsi="仿宋" w:eastAsia="仿宋" w:cs="仿宋"/>
          <w:b/>
          <w:sz w:val="32"/>
          <w:szCs w:val="32"/>
        </w:rPr>
        <w:t>分项绩效目标：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（一）网络舆情监测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绩效目标：建立健全互联网舆情监测、研判、上报、处置和引导工作体系，协调处置应对网络突发公共事件。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绩效指标：网络舆情监测涉区覆盖率达80%以上。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（二）互联网宣传</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绩效目标：开展多层次网络正面宣传，形成网上舆论强势，唱响长安好声音。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Courier New" w:hAnsi="Courier New"/>
          <w:bCs/>
          <w:sz w:val="32"/>
          <w:szCs w:val="32"/>
        </w:rPr>
      </w:pPr>
      <w:r>
        <w:rPr>
          <w:rFonts w:hint="eastAsia" w:ascii="仿宋" w:hAnsi="仿宋" w:eastAsia="仿宋" w:cs="仿宋"/>
          <w:bCs/>
          <w:sz w:val="32"/>
          <w:szCs w:val="32"/>
        </w:rPr>
        <w:t>绩效指标：举办网络正面宣传活动次数</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(三）网络安全防护</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绩效目标：统筹网络安全，加强党政机关网络平台及关键信息基础设施网络安全监测和预警，网络安全保障能力整体增强。</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绩效指标：覆盖全区的网络安全培训次数</w:t>
      </w:r>
    </w:p>
    <w:p>
      <w:pPr>
        <w:adjustRightInd w:val="0"/>
        <w:snapToGrid w:val="0"/>
        <w:spacing w:line="300" w:lineRule="auto"/>
        <w:ind w:firstLine="643" w:firstLineChars="200"/>
        <w:rPr>
          <w:rFonts w:ascii="仿宋" w:hAnsi="仿宋" w:eastAsia="仿宋" w:cs="仿宋"/>
          <w:b/>
          <w:sz w:val="32"/>
          <w:szCs w:val="32"/>
        </w:rPr>
      </w:pPr>
      <w:r>
        <w:rPr>
          <w:rFonts w:hint="eastAsia" w:ascii="仿宋" w:hAnsi="仿宋" w:eastAsia="仿宋" w:cs="仿宋"/>
          <w:b/>
          <w:sz w:val="32"/>
          <w:szCs w:val="32"/>
        </w:rPr>
        <w:t>工作保障措施：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1、完善制度建设。根据工作实际，制定、完善或加强执行本部门的财务管理制度、网络安全和</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信息化经费管理制度，河北省信息化条例，河北省政务信息资源共享管理规定等，为全年预算绩效目标的实现奠定制度基础。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2、加强预算绩效管理。年初统筹规划，编实编细项目预算。开展绩效运行监控，加强对重点、</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hint="eastAsia" w:ascii="方正楷体_GBK" w:hAnsi="方正楷体_GBK" w:cs="方正楷体_GBK" w:eastAsiaTheme="minorEastAsia"/>
          <w:b/>
          <w:color w:val="000000"/>
          <w:sz w:val="32"/>
          <w:lang w:eastAsia="zh-CN"/>
        </w:rPr>
      </w:pPr>
      <w:r>
        <w:rPr>
          <w:rFonts w:hint="eastAsia" w:ascii="仿宋" w:hAnsi="仿宋" w:eastAsia="仿宋" w:cs="仿宋"/>
          <w:sz w:val="32"/>
        </w:rPr>
        <w:t>3、加强内部管理和监督。对照</w:t>
      </w:r>
      <w:r>
        <w:rPr>
          <w:rFonts w:hint="eastAsia" w:ascii="仿宋" w:hAnsi="仿宋" w:eastAsia="仿宋" w:cs="仿宋"/>
          <w:sz w:val="32"/>
          <w:lang w:eastAsia="zh-CN"/>
        </w:rPr>
        <w:t>市级</w:t>
      </w:r>
      <w:bookmarkStart w:id="19" w:name="_GoBack"/>
      <w:bookmarkEnd w:id="19"/>
      <w:r>
        <w:rPr>
          <w:rFonts w:hint="eastAsia" w:ascii="仿宋" w:hAnsi="仿宋" w:eastAsia="仿宋" w:cs="仿宋"/>
          <w:sz w:val="32"/>
        </w:rPr>
        <w:t>财政部门最新政策要求，及时完善本部门的财务管理制度。</w:t>
      </w:r>
      <w:bookmarkEnd w:id="14"/>
    </w:p>
    <w:p>
      <w:pPr>
        <w:spacing w:before="130" w:after="130"/>
        <w:ind w:firstLine="641"/>
        <w:outlineLvl w:val="2"/>
      </w:pPr>
      <w:bookmarkStart w:id="15" w:name="_Toc_3_3_0000000015"/>
      <w:r>
        <w:rPr>
          <w:rFonts w:ascii="黑体" w:hAnsi="黑体" w:eastAsia="黑体" w:cs="黑体"/>
          <w:color w:val="000000"/>
          <w:sz w:val="32"/>
        </w:rPr>
        <w:t>六、政府采购预算情况</w:t>
      </w:r>
      <w:bookmarkEnd w:id="15"/>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2023年，中共石家庄市长安区委网络安全和信息化委员会办公室安排政府采购预算0.00万元。具体内容见下表。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8316" w:type="dxa"/>
            <w:gridSpan w:val="9"/>
            <w:tcBorders>
              <w:top w:val="single" w:color="FFFFFF" w:sz="6" w:space="0"/>
              <w:left w:val="single" w:color="FFFFFF" w:sz="6" w:space="0"/>
              <w:right w:val="single" w:color="FFFFFF" w:sz="6" w:space="0"/>
            </w:tcBorders>
            <w:vAlign w:val="center"/>
          </w:tcPr>
          <w:p>
            <w:pPr>
              <w:pStyle w:val="28"/>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r>
        <w:rPr>
          <w:rFonts w:eastAsia="方正仿宋_GBK" w:cs="Times New Roman"/>
          <w:color w:val="000000"/>
          <w:sz w:val="32"/>
        </w:rPr>
        <w:t xml:space="preserve"> </w:t>
      </w:r>
    </w:p>
    <w:p>
      <w:pPr>
        <w:spacing w:before="130" w:after="120"/>
        <w:ind w:firstLine="641"/>
        <w:outlineLvl w:val="2"/>
      </w:pPr>
      <w:bookmarkStart w:id="16" w:name="_Toc_3_3_0000000016"/>
      <w:r>
        <w:rPr>
          <w:rFonts w:ascii="黑体" w:hAnsi="黑体" w:eastAsia="黑体" w:cs="黑体"/>
          <w:color w:val="000000"/>
          <w:sz w:val="32"/>
        </w:rPr>
        <w:t>七、国有资产信息</w:t>
      </w:r>
      <w:bookmarkEnd w:id="16"/>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中共石家庄市长安区委网络安全和信息化委员会办公室（含所属单位）上年末固定资产金额为</w:t>
      </w:r>
      <w:r>
        <w:rPr>
          <w:rFonts w:hint="eastAsia" w:ascii="仿宋" w:hAnsi="仿宋" w:eastAsia="仿宋" w:cs="仿宋"/>
          <w:sz w:val="32"/>
          <w:lang w:eastAsia="zh-CN"/>
        </w:rPr>
        <w:t>2.07</w:t>
      </w:r>
      <w:r>
        <w:rPr>
          <w:rFonts w:hint="eastAsia" w:ascii="仿宋" w:hAnsi="仿宋" w:eastAsia="仿宋" w:cs="仿宋"/>
          <w:sz w:val="32"/>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0"/>
        <w:gridCol w:w="3096"/>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0" w:type="dxa"/>
            <w:tcBorders>
              <w:top w:val="single" w:color="FFFFFF" w:sz="6" w:space="0"/>
              <w:left w:val="single" w:color="FFFFFF" w:sz="6" w:space="0"/>
              <w:right w:val="single" w:color="FFFFFF" w:sz="6" w:space="0"/>
            </w:tcBorders>
            <w:vAlign w:val="center"/>
          </w:tcPr>
          <w:p>
            <w:pPr>
              <w:pStyle w:val="13"/>
            </w:pPr>
            <w:r>
              <w:t>228中共石家庄市长安区委网络安全和信息化委员会办公室</w:t>
            </w:r>
          </w:p>
        </w:tc>
        <w:tc>
          <w:tcPr>
            <w:tcW w:w="802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0" w:type="dxa"/>
            <w:vAlign w:val="center"/>
          </w:tcPr>
          <w:p>
            <w:pPr>
              <w:pStyle w:val="14"/>
            </w:pPr>
            <w:r>
              <w:t>项   目</w:t>
            </w:r>
          </w:p>
        </w:tc>
        <w:tc>
          <w:tcPr>
            <w:tcW w:w="3096" w:type="dxa"/>
            <w:vAlign w:val="center"/>
          </w:tcPr>
          <w:p>
            <w:pPr>
              <w:pStyle w:val="14"/>
            </w:pPr>
            <w:r>
              <w:t>数量</w:t>
            </w:r>
          </w:p>
        </w:tc>
        <w:tc>
          <w:tcPr>
            <w:tcW w:w="4933" w:type="dxa"/>
            <w:vAlign w:val="center"/>
          </w:tcPr>
          <w:p>
            <w:pPr>
              <w:pStyle w:val="14"/>
            </w:pPr>
            <w:r>
              <w:t>价值（金额单位：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资产总额</w:t>
            </w:r>
          </w:p>
        </w:tc>
        <w:tc>
          <w:tcPr>
            <w:tcW w:w="3096" w:type="dxa"/>
            <w:vAlign w:val="center"/>
          </w:tcPr>
          <w:p>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1、房屋（平方米）</w:t>
            </w:r>
          </w:p>
        </w:tc>
        <w:tc>
          <w:tcPr>
            <w:tcW w:w="3096" w:type="dxa"/>
            <w:vAlign w:val="center"/>
          </w:tcPr>
          <w:p>
            <w:pPr>
              <w:jc w:val="right"/>
              <w:rPr>
                <w:rFonts w:ascii="微软雅黑" w:hAnsi="微软雅黑" w:eastAsia="微软雅黑" w:cs="微软雅黑"/>
                <w:sz w:val="21"/>
                <w:szCs w:val="21"/>
              </w:rPr>
            </w:pPr>
          </w:p>
        </w:tc>
        <w:tc>
          <w:tcPr>
            <w:tcW w:w="4933" w:type="dxa"/>
            <w:vAlign w:val="center"/>
          </w:tcPr>
          <w:p>
            <w:pPr>
              <w:jc w:val="right"/>
              <w:rPr>
                <w:rFonts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 xml:space="preserve">   其中：办公用房</w:t>
            </w:r>
          </w:p>
        </w:tc>
        <w:tc>
          <w:tcPr>
            <w:tcW w:w="3096" w:type="dxa"/>
            <w:vAlign w:val="center"/>
          </w:tcPr>
          <w:p>
            <w:pPr>
              <w:jc w:val="right"/>
              <w:rPr>
                <w:rFonts w:ascii="微软雅黑" w:hAnsi="微软雅黑" w:eastAsia="微软雅黑" w:cs="微软雅黑"/>
                <w:sz w:val="21"/>
                <w:szCs w:val="21"/>
              </w:rPr>
            </w:pPr>
          </w:p>
        </w:tc>
        <w:tc>
          <w:tcPr>
            <w:tcW w:w="4933" w:type="dxa"/>
            <w:vAlign w:val="center"/>
          </w:tcPr>
          <w:p>
            <w:pPr>
              <w:jc w:val="right"/>
              <w:rPr>
                <w:rFonts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2、车辆（台、辆）</w:t>
            </w:r>
          </w:p>
        </w:tc>
        <w:tc>
          <w:tcPr>
            <w:tcW w:w="3096" w:type="dxa"/>
            <w:vAlign w:val="center"/>
          </w:tcPr>
          <w:p>
            <w:pPr>
              <w:jc w:val="center"/>
              <w:rPr>
                <w:rFonts w:ascii="微软雅黑" w:hAnsi="微软雅黑" w:eastAsia="微软雅黑" w:cs="微软雅黑"/>
                <w:sz w:val="21"/>
                <w:szCs w:val="21"/>
              </w:rPr>
            </w:pPr>
            <w:r>
              <w:rPr>
                <w:rFonts w:hint="eastAsia" w:ascii="微软雅黑" w:hAnsi="微软雅黑" w:eastAsia="微软雅黑" w:cs="微软雅黑"/>
                <w:sz w:val="21"/>
                <w:szCs w:val="21"/>
              </w:rPr>
              <w:t>1</w:t>
            </w:r>
          </w:p>
        </w:tc>
        <w:tc>
          <w:tcPr>
            <w:tcW w:w="4933" w:type="dxa"/>
            <w:vAlign w:val="center"/>
          </w:tcPr>
          <w:p>
            <w:pPr>
              <w:jc w:val="right"/>
              <w:rPr>
                <w:rFonts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3、单价在20万元以上的设备</w:t>
            </w:r>
          </w:p>
        </w:tc>
        <w:tc>
          <w:tcPr>
            <w:tcW w:w="3096" w:type="dxa"/>
            <w:vAlign w:val="center"/>
          </w:tcPr>
          <w:p>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pPr>
              <w:jc w:val="right"/>
              <w:rPr>
                <w:rFonts w:ascii="微软雅黑" w:hAnsi="微软雅黑" w:eastAsia="微软雅黑" w:cs="微软雅黑"/>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4、其他固定资产</w:t>
            </w:r>
          </w:p>
        </w:tc>
        <w:tc>
          <w:tcPr>
            <w:tcW w:w="3096" w:type="dxa"/>
            <w:vAlign w:val="center"/>
          </w:tcPr>
          <w:p>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bl>
    <w:p>
      <w:pPr>
        <w:spacing w:before="130" w:after="130"/>
        <w:ind w:firstLine="641"/>
        <w:outlineLvl w:val="2"/>
      </w:pPr>
      <w:bookmarkStart w:id="17" w:name="_Toc_3_3_0000000017"/>
      <w:r>
        <w:rPr>
          <w:rFonts w:ascii="黑体" w:hAnsi="黑体" w:eastAsia="黑体" w:cs="黑体"/>
          <w:color w:val="000000"/>
          <w:sz w:val="32"/>
        </w:rPr>
        <w:t>八、名词解释</w:t>
      </w:r>
      <w:bookmarkEnd w:id="17"/>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区</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pPr>
        <w:spacing w:line="500" w:lineRule="exact"/>
        <w:ind w:firstLine="560"/>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Courier New">
    <w:panose1 w:val="02070309020205020404"/>
    <w:charset w:val="00"/>
    <w:family w:val="modern"/>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CD1E49"/>
    <w:multiLevelType w:val="singleLevel"/>
    <w:tmpl w:val="53CD1E49"/>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useAltKinsokuLineBreakRules/>
    <w:compatSetting w:name="compatibilityMode" w:uri="http://schemas.microsoft.com/office/word" w:val="12"/>
  </w:compat>
  <w:docVars>
    <w:docVar w:name="commondata" w:val="eyJoZGlkIjoiOWRkNDI2NzVlYmRlODhjYjkwOThkYWVkMjIxYzVmYWQifQ=="/>
  </w:docVars>
  <w:rsids>
    <w:rsidRoot w:val="00513115"/>
    <w:rsid w:val="002375AD"/>
    <w:rsid w:val="002D3463"/>
    <w:rsid w:val="003100BD"/>
    <w:rsid w:val="00373956"/>
    <w:rsid w:val="004902D3"/>
    <w:rsid w:val="004C336F"/>
    <w:rsid w:val="00513115"/>
    <w:rsid w:val="005934BA"/>
    <w:rsid w:val="0060778B"/>
    <w:rsid w:val="006C23C1"/>
    <w:rsid w:val="007B2307"/>
    <w:rsid w:val="008673D7"/>
    <w:rsid w:val="00A11FCB"/>
    <w:rsid w:val="00A21161"/>
    <w:rsid w:val="00B4476B"/>
    <w:rsid w:val="00B816A1"/>
    <w:rsid w:val="00CB3986"/>
    <w:rsid w:val="00D81A5D"/>
    <w:rsid w:val="00ED0A27"/>
    <w:rsid w:val="020531A4"/>
    <w:rsid w:val="07F96323"/>
    <w:rsid w:val="08CA7845"/>
    <w:rsid w:val="0A340090"/>
    <w:rsid w:val="0CB47F1E"/>
    <w:rsid w:val="0EA12E61"/>
    <w:rsid w:val="0EDB00FF"/>
    <w:rsid w:val="10756469"/>
    <w:rsid w:val="174E675A"/>
    <w:rsid w:val="17CD5DF4"/>
    <w:rsid w:val="1A225375"/>
    <w:rsid w:val="1BA047C1"/>
    <w:rsid w:val="1BAA0B24"/>
    <w:rsid w:val="21D050BB"/>
    <w:rsid w:val="227E7E76"/>
    <w:rsid w:val="23696824"/>
    <w:rsid w:val="244A2125"/>
    <w:rsid w:val="248B6C45"/>
    <w:rsid w:val="25680167"/>
    <w:rsid w:val="25990BE8"/>
    <w:rsid w:val="293253E8"/>
    <w:rsid w:val="2A43729E"/>
    <w:rsid w:val="2A990030"/>
    <w:rsid w:val="2AD46ED8"/>
    <w:rsid w:val="2CCF5330"/>
    <w:rsid w:val="2E8911E5"/>
    <w:rsid w:val="31713DAD"/>
    <w:rsid w:val="33C9530A"/>
    <w:rsid w:val="359C424B"/>
    <w:rsid w:val="35B452DD"/>
    <w:rsid w:val="36EC6D69"/>
    <w:rsid w:val="37DA0945"/>
    <w:rsid w:val="39F257E0"/>
    <w:rsid w:val="3BAB07ED"/>
    <w:rsid w:val="3D840E45"/>
    <w:rsid w:val="3DC379AC"/>
    <w:rsid w:val="3E661CAC"/>
    <w:rsid w:val="3EE17664"/>
    <w:rsid w:val="40002A42"/>
    <w:rsid w:val="43C33E03"/>
    <w:rsid w:val="4508592F"/>
    <w:rsid w:val="45C0490F"/>
    <w:rsid w:val="49491C6C"/>
    <w:rsid w:val="49DB0253"/>
    <w:rsid w:val="4C9442AE"/>
    <w:rsid w:val="4E0B5AD5"/>
    <w:rsid w:val="4E9552FE"/>
    <w:rsid w:val="4EE0713C"/>
    <w:rsid w:val="4F1F7AA2"/>
    <w:rsid w:val="5403772E"/>
    <w:rsid w:val="567F52E5"/>
    <w:rsid w:val="571E267B"/>
    <w:rsid w:val="58057CE6"/>
    <w:rsid w:val="582D56C6"/>
    <w:rsid w:val="58AF54DA"/>
    <w:rsid w:val="5AE92B37"/>
    <w:rsid w:val="5B276DB5"/>
    <w:rsid w:val="5CB47ED8"/>
    <w:rsid w:val="5FCE501B"/>
    <w:rsid w:val="60293622"/>
    <w:rsid w:val="61F3340D"/>
    <w:rsid w:val="646D2942"/>
    <w:rsid w:val="65CC1EA7"/>
    <w:rsid w:val="68155500"/>
    <w:rsid w:val="6A8A737D"/>
    <w:rsid w:val="6D7A78A9"/>
    <w:rsid w:val="6F372D75"/>
    <w:rsid w:val="702E031D"/>
    <w:rsid w:val="724A28DC"/>
    <w:rsid w:val="726357A8"/>
    <w:rsid w:val="731E1FCD"/>
    <w:rsid w:val="7402766D"/>
    <w:rsid w:val="74445731"/>
    <w:rsid w:val="76AC68F7"/>
    <w:rsid w:val="7A710E0D"/>
    <w:rsid w:val="7ABC7261"/>
    <w:rsid w:val="7B6761E2"/>
    <w:rsid w:val="7C9B4E9E"/>
    <w:rsid w:val="7E240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2022-06-22T14:56:46Z</dcterms:created>
  <dcterms:modified xsi:type="dcterms:W3CDTF">2022-06-22T06:56:46Z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2022-06-22T14:56:42Z</dcterms:created>
  <dcterms:modified xsi:type="dcterms:W3CDTF">2022-06-22T06:56:42Z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2022-06-22T14:56:40Z</dcterms:created>
  <dcterms:modified xsi:type="dcterms:W3CDTF">2022-06-22T06:56:40Z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9C9E862-8E7F-4480-822C-B562C1F48FA2}">
  <ds:schemaRefs/>
</ds:datastoreItem>
</file>

<file path=customXml/itemProps10.xml><?xml version="1.0" encoding="utf-8"?>
<ds:datastoreItem xmlns:ds="http://schemas.openxmlformats.org/officeDocument/2006/customXml" ds:itemID="{C74E8C9D-57B0-4C22-9B17-68741019F92E}">
  <ds:schemaRefs/>
</ds:datastoreItem>
</file>

<file path=customXml/itemProps11.xml><?xml version="1.0" encoding="utf-8"?>
<ds:datastoreItem xmlns:ds="http://schemas.openxmlformats.org/officeDocument/2006/customXml" ds:itemID="{C3737D4B-5991-4C87-9897-DE4A330D343D}">
  <ds:schemaRefs/>
</ds:datastoreItem>
</file>

<file path=customXml/itemProps12.xml><?xml version="1.0" encoding="utf-8"?>
<ds:datastoreItem xmlns:ds="http://schemas.openxmlformats.org/officeDocument/2006/customXml" ds:itemID="{6DED85AB-E1D1-4FE1-A3EB-C23FA2C41389}">
  <ds:schemaRefs/>
</ds:datastoreItem>
</file>

<file path=customXml/itemProps13.xml><?xml version="1.0" encoding="utf-8"?>
<ds:datastoreItem xmlns:ds="http://schemas.openxmlformats.org/officeDocument/2006/customXml" ds:itemID="{C5F7DA0A-7F47-453B-B2AE-2A998195586B}">
  <ds:schemaRefs/>
</ds:datastoreItem>
</file>

<file path=customXml/itemProps14.xml><?xml version="1.0" encoding="utf-8"?>
<ds:datastoreItem xmlns:ds="http://schemas.openxmlformats.org/officeDocument/2006/customXml" ds:itemID="{C777245E-AB43-4FAB-90AF-67AFFB43401A}">
  <ds:schemaRefs/>
</ds:datastoreItem>
</file>

<file path=customXml/itemProps2.xml><?xml version="1.0" encoding="utf-8"?>
<ds:datastoreItem xmlns:ds="http://schemas.openxmlformats.org/officeDocument/2006/customXml" ds:itemID="{1AB34F75-522D-4E9D-8A6D-9E0B119D611A}">
  <ds:schemaRefs/>
</ds:datastoreItem>
</file>

<file path=customXml/itemProps3.xml><?xml version="1.0" encoding="utf-8"?>
<ds:datastoreItem xmlns:ds="http://schemas.openxmlformats.org/officeDocument/2006/customXml" ds:itemID="{DA705318-EB33-46AB-94AD-B13EAC9BFF5B}">
  <ds:schemaRefs/>
</ds:datastoreItem>
</file>

<file path=customXml/itemProps4.xml><?xml version="1.0" encoding="utf-8"?>
<ds:datastoreItem xmlns:ds="http://schemas.openxmlformats.org/officeDocument/2006/customXml" ds:itemID="{31EAE9D5-AC12-448A-9294-98355D67F2F8}">
  <ds:schemaRefs/>
</ds:datastoreItem>
</file>

<file path=customXml/itemProps5.xml><?xml version="1.0" encoding="utf-8"?>
<ds:datastoreItem xmlns:ds="http://schemas.openxmlformats.org/officeDocument/2006/customXml" ds:itemID="{15C16C34-7657-4074-857E-5F064C3BA8E5}">
  <ds:schemaRefs/>
</ds:datastoreItem>
</file>

<file path=customXml/itemProps6.xml><?xml version="1.0" encoding="utf-8"?>
<ds:datastoreItem xmlns:ds="http://schemas.openxmlformats.org/officeDocument/2006/customXml" ds:itemID="{8D1B7821-AE04-464E-A5E1-288D93E4D19B}">
  <ds:schemaRefs/>
</ds:datastoreItem>
</file>

<file path=customXml/itemProps7.xml><?xml version="1.0" encoding="utf-8"?>
<ds:datastoreItem xmlns:ds="http://schemas.openxmlformats.org/officeDocument/2006/customXml" ds:itemID="{3DA53B4A-375D-4B73-A554-59E79DF3D36A}">
  <ds:schemaRefs/>
</ds:datastoreItem>
</file>

<file path=customXml/itemProps8.xml><?xml version="1.0" encoding="utf-8"?>
<ds:datastoreItem xmlns:ds="http://schemas.openxmlformats.org/officeDocument/2006/customXml" ds:itemID="{5EAAD9C6-FB7B-411F-BAAF-28A7BA295FFE}">
  <ds:schemaRefs/>
</ds:datastoreItem>
</file>

<file path=customXml/itemProps9.xml><?xml version="1.0" encoding="utf-8"?>
<ds:datastoreItem xmlns:ds="http://schemas.openxmlformats.org/officeDocument/2006/customXml" ds:itemID="{E7F5DE8D-6A44-43F6-B24F-DF1CB2EEA2A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1697</Words>
  <Characters>9674</Characters>
  <Lines>80</Lines>
  <Paragraphs>22</Paragraphs>
  <TotalTime>6</TotalTime>
  <ScaleCrop>false</ScaleCrop>
  <LinksUpToDate>false</LinksUpToDate>
  <CharactersWithSpaces>11349</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2022-06-22T14:56:00Z</dcterms:created>
  <dc:creator>12248</dc:creator>
  <cp:lastModifiedBy>许小小年</cp:lastModifiedBy>
  <dcterms:modified xsi:type="dcterms:W3CDTF">2023-08-01T02:56:55Z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EA8191D0772F4DE290DE56E9C42621D1</vt:lpwstr>
  </property>
</Properties>
</file>